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29DEC2D" w14:textId="77777777" w:rsidR="006B5F25" w:rsidRPr="00300B59" w:rsidRDefault="006B5F25" w:rsidP="00D17469">
      <w:pPr>
        <w:jc w:val="center"/>
        <w:rPr>
          <w:b/>
          <w:lang w:val="hu-HU"/>
        </w:rPr>
      </w:pPr>
      <w:bookmarkStart w:id="0" w:name="_Toc144099538"/>
      <w:r w:rsidRPr="00300B59">
        <w:rPr>
          <w:b/>
          <w:lang w:val="hu-HU"/>
        </w:rPr>
        <w:t xml:space="preserve">Magyar Telekom </w:t>
      </w:r>
      <w:r w:rsidR="008F2914" w:rsidRPr="00300B59">
        <w:rPr>
          <w:b/>
          <w:lang w:val="hu-HU"/>
        </w:rPr>
        <w:t>Nyr</w:t>
      </w:r>
      <w:r w:rsidRPr="00300B59">
        <w:rPr>
          <w:b/>
          <w:lang w:val="hu-HU"/>
        </w:rPr>
        <w:t>t.</w:t>
      </w:r>
      <w:bookmarkEnd w:id="0"/>
    </w:p>
    <w:p w14:paraId="029DEC2E" w14:textId="77777777" w:rsidR="006B5F25" w:rsidRDefault="006B5F25" w:rsidP="00D17469">
      <w:pPr>
        <w:jc w:val="center"/>
        <w:rPr>
          <w:lang w:val="hu-HU"/>
        </w:rPr>
      </w:pPr>
      <w:bookmarkStart w:id="1" w:name="_Toc144099539"/>
      <w:r>
        <w:rPr>
          <w:lang w:val="hu-HU"/>
        </w:rPr>
        <w:t>Szerződés szám:</w:t>
      </w:r>
      <w:bookmarkEnd w:id="1"/>
    </w:p>
    <w:p w14:paraId="029DEC2F" w14:textId="77777777" w:rsidR="00976713" w:rsidRDefault="00976713" w:rsidP="00D17469">
      <w:pPr>
        <w:jc w:val="center"/>
        <w:rPr>
          <w:b/>
          <w:sz w:val="56"/>
          <w:lang w:val="hu-HU"/>
        </w:rPr>
      </w:pPr>
    </w:p>
    <w:p w14:paraId="37A78B40" w14:textId="77777777" w:rsidR="00AF7E3B" w:rsidRDefault="00976713" w:rsidP="00FF46C3">
      <w:pPr>
        <w:pStyle w:val="D"/>
        <w:ind w:left="720" w:firstLine="0"/>
        <w:jc w:val="center"/>
        <w:rPr>
          <w:b/>
          <w:i/>
          <w:sz w:val="22"/>
          <w:szCs w:val="22"/>
          <w:lang w:val="hu-HU"/>
        </w:rPr>
      </w:pPr>
      <w:r>
        <w:rPr>
          <w:b/>
          <w:sz w:val="56"/>
          <w:lang w:val="hu-HU"/>
        </w:rPr>
        <w:t>….….</w:t>
      </w:r>
      <w:r w:rsidR="00637528">
        <w:rPr>
          <w:b/>
          <w:i/>
          <w:sz w:val="22"/>
          <w:szCs w:val="22"/>
          <w:lang w:val="hu-HU"/>
        </w:rPr>
        <w:t>(kitöltendő, a szerződés megnevezés</w:t>
      </w:r>
      <w:r w:rsidR="004B3EC9">
        <w:rPr>
          <w:b/>
          <w:i/>
          <w:sz w:val="22"/>
          <w:szCs w:val="22"/>
          <w:lang w:val="hu-HU"/>
        </w:rPr>
        <w:t>e</w:t>
      </w:r>
      <w:r w:rsidR="001A66FE">
        <w:rPr>
          <w:b/>
          <w:i/>
          <w:sz w:val="22"/>
          <w:szCs w:val="22"/>
          <w:lang w:val="hu-HU"/>
        </w:rPr>
        <w:t>)</w:t>
      </w:r>
    </w:p>
    <w:p w14:paraId="20D4BC67" w14:textId="77777777" w:rsidR="00AF7E3B" w:rsidRDefault="00AF7E3B" w:rsidP="00FF46C3">
      <w:pPr>
        <w:pStyle w:val="D"/>
        <w:ind w:left="720" w:firstLine="0"/>
        <w:jc w:val="center"/>
        <w:rPr>
          <w:b/>
          <w:sz w:val="40"/>
          <w:szCs w:val="40"/>
          <w:lang w:val="hu-HU"/>
        </w:rPr>
      </w:pPr>
    </w:p>
    <w:p w14:paraId="029DEC30" w14:textId="35308114" w:rsidR="00EE190A" w:rsidRPr="00AF7E3B" w:rsidRDefault="00976713" w:rsidP="00FF46C3">
      <w:pPr>
        <w:pStyle w:val="D"/>
        <w:ind w:left="720" w:firstLine="0"/>
        <w:jc w:val="center"/>
        <w:rPr>
          <w:b/>
          <w:sz w:val="32"/>
          <w:szCs w:val="32"/>
          <w:lang w:val="hu-HU"/>
        </w:rPr>
      </w:pPr>
      <w:r w:rsidRPr="00AF7E3B">
        <w:rPr>
          <w:b/>
          <w:sz w:val="32"/>
          <w:szCs w:val="32"/>
          <w:lang w:val="hu-HU"/>
        </w:rPr>
        <w:t>Egyedi Átengedési Szerződés</w:t>
      </w:r>
    </w:p>
    <w:p w14:paraId="029DEC31" w14:textId="77777777" w:rsidR="00976713" w:rsidRPr="00AF7E3B" w:rsidRDefault="00976713" w:rsidP="00FF46C3">
      <w:pPr>
        <w:pStyle w:val="D"/>
        <w:ind w:left="720" w:firstLine="0"/>
        <w:jc w:val="center"/>
        <w:rPr>
          <w:b/>
          <w:sz w:val="32"/>
          <w:szCs w:val="32"/>
          <w:lang w:val="hu-HU"/>
        </w:rPr>
      </w:pPr>
      <w:r w:rsidRPr="00AF7E3B">
        <w:rPr>
          <w:b/>
          <w:sz w:val="32"/>
          <w:szCs w:val="32"/>
          <w:lang w:val="hu-HU"/>
        </w:rPr>
        <w:t>Réz Érpáras Helyi (Al)Hurok Átengedésére (teljes/részleges)</w:t>
      </w:r>
    </w:p>
    <w:p w14:paraId="029DEC32" w14:textId="77777777" w:rsidR="004950D5" w:rsidRPr="00AF7E3B" w:rsidRDefault="004950D5" w:rsidP="00FF46C3">
      <w:pPr>
        <w:pStyle w:val="D"/>
        <w:ind w:left="1191" w:firstLine="0"/>
        <w:jc w:val="center"/>
        <w:rPr>
          <w:i/>
          <w:szCs w:val="24"/>
          <w:lang w:val="hu-HU"/>
        </w:rPr>
      </w:pPr>
    </w:p>
    <w:p w14:paraId="029DEC33" w14:textId="77777777" w:rsidR="00976713" w:rsidRPr="00AF7E3B" w:rsidRDefault="004B3EC9" w:rsidP="00FF46C3">
      <w:pPr>
        <w:pStyle w:val="D"/>
        <w:ind w:left="1191" w:firstLine="0"/>
        <w:jc w:val="center"/>
        <w:rPr>
          <w:i/>
          <w:szCs w:val="24"/>
          <w:lang w:val="hu-HU"/>
        </w:rPr>
      </w:pPr>
      <w:r w:rsidRPr="00AF7E3B">
        <w:rPr>
          <w:i/>
          <w:szCs w:val="24"/>
          <w:lang w:val="hu-HU"/>
        </w:rPr>
        <w:t>vagy</w:t>
      </w:r>
    </w:p>
    <w:p w14:paraId="029DEC34" w14:textId="77777777" w:rsidR="004950D5" w:rsidRPr="00AF7E3B" w:rsidRDefault="004950D5" w:rsidP="00FF46C3">
      <w:pPr>
        <w:pStyle w:val="D"/>
        <w:ind w:left="1191" w:firstLine="0"/>
        <w:jc w:val="center"/>
        <w:rPr>
          <w:i/>
          <w:szCs w:val="24"/>
          <w:lang w:val="hu-HU"/>
        </w:rPr>
      </w:pPr>
    </w:p>
    <w:p w14:paraId="029DEC35" w14:textId="77777777" w:rsidR="00EE190A" w:rsidRPr="00AF7E3B" w:rsidRDefault="00976713" w:rsidP="00FF46C3">
      <w:pPr>
        <w:pStyle w:val="D"/>
        <w:ind w:left="720" w:firstLine="0"/>
        <w:jc w:val="center"/>
        <w:rPr>
          <w:b/>
          <w:sz w:val="32"/>
          <w:szCs w:val="32"/>
          <w:lang w:val="hu-HU"/>
        </w:rPr>
      </w:pPr>
      <w:r w:rsidRPr="00AF7E3B">
        <w:rPr>
          <w:b/>
          <w:sz w:val="32"/>
          <w:szCs w:val="32"/>
          <w:lang w:val="hu-HU"/>
        </w:rPr>
        <w:t>Egyedi Átengedési Szerződés</w:t>
      </w:r>
    </w:p>
    <w:p w14:paraId="029DEC36" w14:textId="7038F89F" w:rsidR="00976713" w:rsidRPr="00AF7E3B" w:rsidRDefault="00976713" w:rsidP="00FF46C3">
      <w:pPr>
        <w:pStyle w:val="D"/>
        <w:ind w:left="720" w:firstLine="0"/>
        <w:jc w:val="center"/>
        <w:rPr>
          <w:b/>
          <w:sz w:val="32"/>
          <w:szCs w:val="32"/>
          <w:lang w:val="hu-HU"/>
        </w:rPr>
      </w:pPr>
      <w:r w:rsidRPr="00AF7E3B">
        <w:rPr>
          <w:b/>
          <w:sz w:val="32"/>
          <w:szCs w:val="32"/>
          <w:lang w:val="hu-HU"/>
        </w:rPr>
        <w:t xml:space="preserve">GPON Előfizetői Szakasz </w:t>
      </w:r>
      <w:r w:rsidR="00DC4230">
        <w:rPr>
          <w:b/>
          <w:sz w:val="32"/>
          <w:szCs w:val="32"/>
          <w:lang w:val="hu-HU"/>
        </w:rPr>
        <w:t xml:space="preserve">Teljes </w:t>
      </w:r>
      <w:r w:rsidRPr="00AF7E3B">
        <w:rPr>
          <w:b/>
          <w:sz w:val="32"/>
          <w:szCs w:val="32"/>
          <w:lang w:val="hu-HU"/>
        </w:rPr>
        <w:t>Átengedésére</w:t>
      </w:r>
    </w:p>
    <w:p w14:paraId="1D20BE4E" w14:textId="77777777" w:rsidR="00AF7E3B" w:rsidRPr="00AF7E3B" w:rsidRDefault="00AF7E3B" w:rsidP="00AF7E3B">
      <w:pPr>
        <w:pStyle w:val="D"/>
        <w:ind w:left="1191" w:firstLine="0"/>
        <w:jc w:val="center"/>
        <w:rPr>
          <w:i/>
          <w:szCs w:val="24"/>
          <w:lang w:val="hu-HU"/>
        </w:rPr>
      </w:pPr>
    </w:p>
    <w:p w14:paraId="0C317F2B" w14:textId="77777777" w:rsidR="00AF7E3B" w:rsidRPr="00AF7E3B" w:rsidRDefault="00AF7E3B" w:rsidP="00AF7E3B">
      <w:pPr>
        <w:pStyle w:val="D"/>
        <w:ind w:left="1191" w:firstLine="0"/>
        <w:jc w:val="center"/>
        <w:rPr>
          <w:i/>
          <w:szCs w:val="24"/>
          <w:lang w:val="hu-HU"/>
        </w:rPr>
      </w:pPr>
      <w:r w:rsidRPr="00AF7E3B">
        <w:rPr>
          <w:i/>
          <w:szCs w:val="24"/>
          <w:lang w:val="hu-HU"/>
        </w:rPr>
        <w:t>vagy</w:t>
      </w:r>
    </w:p>
    <w:p w14:paraId="61E85D60" w14:textId="77777777" w:rsidR="00AF7E3B" w:rsidRPr="00AF7E3B" w:rsidRDefault="00AF7E3B" w:rsidP="00AF7E3B">
      <w:pPr>
        <w:pStyle w:val="D"/>
        <w:ind w:left="1191" w:firstLine="0"/>
        <w:jc w:val="center"/>
        <w:rPr>
          <w:i/>
          <w:szCs w:val="24"/>
          <w:lang w:val="hu-HU"/>
        </w:rPr>
      </w:pPr>
    </w:p>
    <w:p w14:paraId="5249FBDA" w14:textId="77777777" w:rsidR="00AF7E3B" w:rsidRPr="00AF7E3B" w:rsidRDefault="00AF7E3B" w:rsidP="00AF7E3B">
      <w:pPr>
        <w:pStyle w:val="D"/>
        <w:ind w:left="720" w:firstLine="0"/>
        <w:jc w:val="center"/>
        <w:rPr>
          <w:b/>
          <w:sz w:val="32"/>
          <w:szCs w:val="32"/>
          <w:lang w:val="hu-HU"/>
        </w:rPr>
      </w:pPr>
      <w:r w:rsidRPr="00AF7E3B">
        <w:rPr>
          <w:b/>
          <w:sz w:val="32"/>
          <w:szCs w:val="32"/>
          <w:lang w:val="hu-HU"/>
        </w:rPr>
        <w:t>Egyedi Átengedési Szerződés</w:t>
      </w:r>
    </w:p>
    <w:p w14:paraId="0DDE560A" w14:textId="456A0288" w:rsidR="00AF7E3B" w:rsidRPr="00AF7E3B" w:rsidRDefault="00AF7E3B" w:rsidP="00AF7E3B">
      <w:pPr>
        <w:pStyle w:val="D"/>
        <w:ind w:left="1191" w:firstLine="0"/>
        <w:jc w:val="center"/>
        <w:rPr>
          <w:i/>
          <w:sz w:val="32"/>
          <w:szCs w:val="32"/>
          <w:lang w:val="hu-HU"/>
        </w:rPr>
      </w:pPr>
      <w:r w:rsidRPr="00AF7E3B">
        <w:rPr>
          <w:b/>
          <w:sz w:val="32"/>
          <w:szCs w:val="32"/>
          <w:lang w:val="hu-HU"/>
        </w:rPr>
        <w:t xml:space="preserve">HFC Előfizetői Szakasz </w:t>
      </w:r>
      <w:r w:rsidR="00DC4230">
        <w:rPr>
          <w:b/>
          <w:sz w:val="32"/>
          <w:szCs w:val="32"/>
          <w:lang w:val="hu-HU"/>
        </w:rPr>
        <w:t xml:space="preserve">Teljes </w:t>
      </w:r>
      <w:r w:rsidRPr="00AF7E3B">
        <w:rPr>
          <w:b/>
          <w:sz w:val="32"/>
          <w:szCs w:val="32"/>
          <w:lang w:val="hu-HU"/>
        </w:rPr>
        <w:t>Átengedésére</w:t>
      </w:r>
    </w:p>
    <w:p w14:paraId="741A8607" w14:textId="77777777" w:rsidR="00AF7E3B" w:rsidRPr="00AF7E3B" w:rsidRDefault="00AF7E3B" w:rsidP="004B3EC9">
      <w:pPr>
        <w:pStyle w:val="D"/>
        <w:ind w:left="1191" w:firstLine="0"/>
        <w:jc w:val="center"/>
        <w:rPr>
          <w:i/>
          <w:szCs w:val="24"/>
          <w:lang w:val="hu-HU"/>
        </w:rPr>
      </w:pPr>
    </w:p>
    <w:p w14:paraId="029DEC38" w14:textId="77777777" w:rsidR="00976713" w:rsidRPr="00AF7E3B" w:rsidRDefault="004B3EC9" w:rsidP="004B3EC9">
      <w:pPr>
        <w:pStyle w:val="D"/>
        <w:ind w:left="1191" w:firstLine="0"/>
        <w:jc w:val="center"/>
        <w:rPr>
          <w:i/>
          <w:szCs w:val="24"/>
          <w:lang w:val="hu-HU"/>
        </w:rPr>
      </w:pPr>
      <w:r w:rsidRPr="00AF7E3B">
        <w:rPr>
          <w:i/>
          <w:szCs w:val="24"/>
          <w:lang w:val="hu-HU"/>
        </w:rPr>
        <w:t>vagy</w:t>
      </w:r>
    </w:p>
    <w:p w14:paraId="029DEC39" w14:textId="77777777" w:rsidR="004950D5" w:rsidRPr="00AF7E3B" w:rsidRDefault="004950D5" w:rsidP="004B3EC9">
      <w:pPr>
        <w:pStyle w:val="D"/>
        <w:ind w:left="1191" w:firstLine="0"/>
        <w:jc w:val="center"/>
        <w:rPr>
          <w:i/>
          <w:szCs w:val="24"/>
          <w:lang w:val="hu-HU"/>
        </w:rPr>
      </w:pPr>
    </w:p>
    <w:p w14:paraId="029DEC3A" w14:textId="77777777" w:rsidR="00EE190A" w:rsidRPr="00AF7E3B" w:rsidRDefault="00976713" w:rsidP="00FF46C3">
      <w:pPr>
        <w:pStyle w:val="D"/>
        <w:ind w:left="720" w:firstLine="0"/>
        <w:jc w:val="center"/>
        <w:rPr>
          <w:b/>
          <w:sz w:val="32"/>
          <w:szCs w:val="32"/>
          <w:lang w:val="hu-HU"/>
        </w:rPr>
      </w:pPr>
      <w:r w:rsidRPr="00AF7E3B">
        <w:rPr>
          <w:b/>
          <w:sz w:val="32"/>
          <w:szCs w:val="32"/>
          <w:lang w:val="hu-HU"/>
        </w:rPr>
        <w:t>Egyedi Átengedési Szerződés</w:t>
      </w:r>
    </w:p>
    <w:p w14:paraId="029DEC3B" w14:textId="48302036" w:rsidR="00976713" w:rsidRPr="00AF7E3B" w:rsidRDefault="00976713" w:rsidP="00FF46C3">
      <w:pPr>
        <w:pStyle w:val="D"/>
        <w:ind w:left="720" w:firstLine="0"/>
        <w:jc w:val="center"/>
        <w:rPr>
          <w:b/>
          <w:sz w:val="32"/>
          <w:szCs w:val="32"/>
          <w:lang w:val="hu-HU"/>
        </w:rPr>
      </w:pPr>
      <w:r w:rsidRPr="00AF7E3B">
        <w:rPr>
          <w:b/>
          <w:sz w:val="32"/>
          <w:szCs w:val="32"/>
          <w:lang w:val="hu-HU"/>
        </w:rPr>
        <w:t>Közeli Bitfolyam Hozzáférés</w:t>
      </w:r>
      <w:r w:rsidR="00DC4230">
        <w:rPr>
          <w:b/>
          <w:sz w:val="32"/>
          <w:szCs w:val="32"/>
          <w:lang w:val="hu-HU"/>
        </w:rPr>
        <w:t>re</w:t>
      </w:r>
      <w:r w:rsidRPr="00AF7E3B">
        <w:rPr>
          <w:b/>
          <w:sz w:val="32"/>
          <w:szCs w:val="32"/>
          <w:lang w:val="hu-HU"/>
        </w:rPr>
        <w:t xml:space="preserve"> (</w:t>
      </w:r>
      <w:r w:rsidR="004A5F71">
        <w:rPr>
          <w:b/>
          <w:sz w:val="32"/>
          <w:szCs w:val="32"/>
          <w:lang w:val="hu-HU"/>
        </w:rPr>
        <w:t>xDSL</w:t>
      </w:r>
      <w:r w:rsidRPr="00AF7E3B">
        <w:rPr>
          <w:b/>
          <w:sz w:val="32"/>
          <w:szCs w:val="32"/>
          <w:lang w:val="hu-HU"/>
        </w:rPr>
        <w:t xml:space="preserve">, GPON, </w:t>
      </w:r>
      <w:r w:rsidR="00AC4CA1" w:rsidRPr="00AF7E3B">
        <w:rPr>
          <w:b/>
          <w:sz w:val="32"/>
          <w:szCs w:val="32"/>
          <w:lang w:val="hu-HU"/>
        </w:rPr>
        <w:t>Kábelhálózat</w:t>
      </w:r>
      <w:r w:rsidRPr="00AF7E3B">
        <w:rPr>
          <w:b/>
          <w:sz w:val="32"/>
          <w:szCs w:val="32"/>
          <w:lang w:val="hu-HU"/>
        </w:rPr>
        <w:t>)</w:t>
      </w:r>
    </w:p>
    <w:p w14:paraId="5F268E9B" w14:textId="77777777" w:rsidR="00AF7E3B" w:rsidRPr="00AF7E3B" w:rsidRDefault="00AF7E3B" w:rsidP="00AF7E3B">
      <w:pPr>
        <w:pStyle w:val="D"/>
        <w:ind w:left="1191" w:firstLine="0"/>
        <w:jc w:val="center"/>
        <w:rPr>
          <w:i/>
          <w:szCs w:val="24"/>
          <w:lang w:val="hu-HU"/>
        </w:rPr>
      </w:pPr>
    </w:p>
    <w:p w14:paraId="6539A739" w14:textId="77777777" w:rsidR="00AF7E3B" w:rsidRPr="00AF7E3B" w:rsidRDefault="00AF7E3B" w:rsidP="00AF7E3B">
      <w:pPr>
        <w:pStyle w:val="D"/>
        <w:ind w:left="1191" w:firstLine="0"/>
        <w:jc w:val="center"/>
        <w:rPr>
          <w:i/>
          <w:szCs w:val="24"/>
          <w:lang w:val="hu-HU"/>
        </w:rPr>
      </w:pPr>
      <w:r w:rsidRPr="00AF7E3B">
        <w:rPr>
          <w:i/>
          <w:szCs w:val="24"/>
          <w:lang w:val="hu-HU"/>
        </w:rPr>
        <w:t>vagy</w:t>
      </w:r>
    </w:p>
    <w:p w14:paraId="6FD12A85" w14:textId="77777777" w:rsidR="00AF7E3B" w:rsidRPr="00AF7E3B" w:rsidRDefault="00AF7E3B" w:rsidP="00AF7E3B">
      <w:pPr>
        <w:pStyle w:val="D"/>
        <w:ind w:left="1191" w:firstLine="0"/>
        <w:jc w:val="center"/>
        <w:rPr>
          <w:i/>
          <w:szCs w:val="24"/>
          <w:lang w:val="hu-HU"/>
        </w:rPr>
      </w:pPr>
    </w:p>
    <w:p w14:paraId="0F41A1CE" w14:textId="77777777" w:rsidR="00AF7E3B" w:rsidRPr="00AF7E3B" w:rsidRDefault="00AF7E3B" w:rsidP="00AF7E3B">
      <w:pPr>
        <w:pStyle w:val="D"/>
        <w:ind w:left="720" w:firstLine="0"/>
        <w:jc w:val="center"/>
        <w:rPr>
          <w:b/>
          <w:sz w:val="32"/>
          <w:szCs w:val="32"/>
          <w:lang w:val="hu-HU"/>
        </w:rPr>
      </w:pPr>
      <w:r w:rsidRPr="00AF7E3B">
        <w:rPr>
          <w:b/>
          <w:sz w:val="32"/>
          <w:szCs w:val="32"/>
          <w:lang w:val="hu-HU"/>
        </w:rPr>
        <w:t>Egyedi Átengedési Szerződés</w:t>
      </w:r>
    </w:p>
    <w:p w14:paraId="63E9232A" w14:textId="23A6BEA4" w:rsidR="00AF7E3B" w:rsidRPr="00AF7E3B" w:rsidRDefault="00AF7E3B" w:rsidP="00AF7E3B">
      <w:pPr>
        <w:pStyle w:val="D"/>
        <w:ind w:left="720" w:firstLine="0"/>
        <w:jc w:val="center"/>
        <w:rPr>
          <w:b/>
          <w:sz w:val="32"/>
          <w:szCs w:val="32"/>
          <w:lang w:val="hu-HU"/>
        </w:rPr>
      </w:pPr>
      <w:r w:rsidRPr="00AF7E3B">
        <w:rPr>
          <w:b/>
          <w:sz w:val="32"/>
          <w:szCs w:val="32"/>
          <w:lang w:val="hu-HU"/>
        </w:rPr>
        <w:t>Országos Bitfolyam Hozzáférés</w:t>
      </w:r>
      <w:r w:rsidR="00F12016">
        <w:rPr>
          <w:b/>
          <w:sz w:val="32"/>
          <w:szCs w:val="32"/>
          <w:lang w:val="hu-HU"/>
        </w:rPr>
        <w:t>re</w:t>
      </w:r>
      <w:r w:rsidRPr="00AF7E3B">
        <w:rPr>
          <w:b/>
          <w:sz w:val="32"/>
          <w:szCs w:val="32"/>
          <w:lang w:val="hu-HU"/>
        </w:rPr>
        <w:t xml:space="preserve"> (Réz</w:t>
      </w:r>
      <w:r w:rsidR="004A5F71">
        <w:rPr>
          <w:b/>
          <w:sz w:val="32"/>
          <w:szCs w:val="32"/>
          <w:lang w:val="hu-HU"/>
        </w:rPr>
        <w:t>-xDSL, FTTx-xDSL</w:t>
      </w:r>
      <w:r w:rsidRPr="00AF7E3B">
        <w:rPr>
          <w:b/>
          <w:sz w:val="32"/>
          <w:szCs w:val="32"/>
          <w:lang w:val="hu-HU"/>
        </w:rPr>
        <w:t>, GPON, Kábelhálózat)</w:t>
      </w:r>
    </w:p>
    <w:p w14:paraId="43B24E1B" w14:textId="77777777" w:rsidR="00AF7E3B" w:rsidRPr="00AF7E3B" w:rsidRDefault="00AF7E3B" w:rsidP="004B3EC9">
      <w:pPr>
        <w:pStyle w:val="D"/>
        <w:ind w:left="1191" w:firstLine="0"/>
        <w:jc w:val="center"/>
        <w:rPr>
          <w:i/>
          <w:szCs w:val="24"/>
          <w:lang w:val="hu-HU"/>
        </w:rPr>
      </w:pPr>
    </w:p>
    <w:p w14:paraId="029DEC3D" w14:textId="77777777" w:rsidR="004B3EC9" w:rsidRPr="00AF7E3B" w:rsidRDefault="004B3EC9" w:rsidP="004B3EC9">
      <w:pPr>
        <w:pStyle w:val="D"/>
        <w:ind w:left="1191" w:firstLine="0"/>
        <w:jc w:val="center"/>
        <w:rPr>
          <w:i/>
          <w:szCs w:val="24"/>
          <w:lang w:val="hu-HU"/>
        </w:rPr>
      </w:pPr>
      <w:r w:rsidRPr="00AF7E3B">
        <w:rPr>
          <w:i/>
          <w:szCs w:val="24"/>
          <w:lang w:val="hu-HU"/>
        </w:rPr>
        <w:t>vagy</w:t>
      </w:r>
    </w:p>
    <w:p w14:paraId="029DEC3E" w14:textId="77777777" w:rsidR="004950D5" w:rsidRPr="00AF7E3B" w:rsidRDefault="004950D5" w:rsidP="004B3EC9">
      <w:pPr>
        <w:pStyle w:val="D"/>
        <w:ind w:left="1191" w:firstLine="0"/>
        <w:jc w:val="center"/>
        <w:rPr>
          <w:i/>
          <w:szCs w:val="24"/>
          <w:lang w:val="hu-HU"/>
        </w:rPr>
      </w:pPr>
    </w:p>
    <w:p w14:paraId="029DEC3F" w14:textId="77777777" w:rsidR="00EE190A" w:rsidRPr="00AF7E3B" w:rsidRDefault="00976713" w:rsidP="004B3EC9">
      <w:pPr>
        <w:pStyle w:val="D"/>
        <w:ind w:left="1191" w:firstLine="0"/>
        <w:jc w:val="center"/>
        <w:rPr>
          <w:b/>
          <w:sz w:val="32"/>
          <w:szCs w:val="32"/>
          <w:lang w:val="hu-HU"/>
        </w:rPr>
      </w:pPr>
      <w:r w:rsidRPr="00AF7E3B">
        <w:rPr>
          <w:b/>
          <w:sz w:val="32"/>
          <w:szCs w:val="32"/>
          <w:lang w:val="hu-HU"/>
        </w:rPr>
        <w:t>Egyedi Átengedési Szerződés</w:t>
      </w:r>
    </w:p>
    <w:p w14:paraId="029DEC40" w14:textId="3960EB53" w:rsidR="00976713" w:rsidRDefault="00976713" w:rsidP="00FF46C3">
      <w:pPr>
        <w:pStyle w:val="D"/>
        <w:ind w:left="720" w:firstLine="0"/>
        <w:jc w:val="center"/>
        <w:rPr>
          <w:b/>
          <w:sz w:val="32"/>
          <w:szCs w:val="32"/>
          <w:lang w:val="hu-HU"/>
        </w:rPr>
      </w:pPr>
      <w:r w:rsidRPr="00AF7E3B">
        <w:rPr>
          <w:b/>
          <w:sz w:val="32"/>
          <w:szCs w:val="32"/>
          <w:lang w:val="hu-HU"/>
        </w:rPr>
        <w:t>Előfizetői Hozzáférési Kábelhely Megosztására</w:t>
      </w:r>
    </w:p>
    <w:p w14:paraId="56309A4E" w14:textId="334C7879" w:rsidR="00103AE8" w:rsidRPr="00300B59" w:rsidRDefault="00103AE8" w:rsidP="00FF46C3">
      <w:pPr>
        <w:pStyle w:val="D"/>
        <w:ind w:left="720" w:firstLine="0"/>
        <w:jc w:val="center"/>
        <w:rPr>
          <w:szCs w:val="32"/>
          <w:lang w:val="hu-HU"/>
        </w:rPr>
      </w:pPr>
    </w:p>
    <w:p w14:paraId="17B68C3B" w14:textId="163F1330" w:rsidR="00F12016" w:rsidRPr="00300B59" w:rsidRDefault="00F12016" w:rsidP="00FF46C3">
      <w:pPr>
        <w:pStyle w:val="D"/>
        <w:ind w:left="720" w:firstLine="0"/>
        <w:jc w:val="center"/>
        <w:rPr>
          <w:i/>
          <w:szCs w:val="32"/>
          <w:lang w:val="hu-HU"/>
        </w:rPr>
      </w:pPr>
      <w:r w:rsidRPr="00300B59">
        <w:rPr>
          <w:i/>
          <w:szCs w:val="32"/>
          <w:lang w:val="hu-HU"/>
        </w:rPr>
        <w:t>vagy</w:t>
      </w:r>
    </w:p>
    <w:p w14:paraId="0CCFD176" w14:textId="1BA3581D" w:rsidR="00F12016" w:rsidRPr="00300B59" w:rsidRDefault="00F12016" w:rsidP="00FF46C3">
      <w:pPr>
        <w:pStyle w:val="D"/>
        <w:ind w:left="720" w:firstLine="0"/>
        <w:jc w:val="center"/>
        <w:rPr>
          <w:i/>
          <w:szCs w:val="32"/>
          <w:lang w:val="hu-HU"/>
        </w:rPr>
      </w:pPr>
    </w:p>
    <w:p w14:paraId="64780582" w14:textId="2FC75322" w:rsidR="00F12016" w:rsidRDefault="00F12016" w:rsidP="00FF46C3">
      <w:pPr>
        <w:pStyle w:val="D"/>
        <w:ind w:left="720" w:firstLine="0"/>
        <w:jc w:val="center"/>
        <w:rPr>
          <w:b/>
          <w:sz w:val="32"/>
          <w:szCs w:val="32"/>
          <w:lang w:val="hu-HU"/>
        </w:rPr>
      </w:pPr>
      <w:r>
        <w:rPr>
          <w:b/>
          <w:sz w:val="32"/>
          <w:szCs w:val="32"/>
          <w:lang w:val="hu-HU"/>
        </w:rPr>
        <w:t>Egyedi Helymegosztási Szerződés</w:t>
      </w:r>
    </w:p>
    <w:p w14:paraId="0CCD1260" w14:textId="3246AA3E" w:rsidR="00F12016" w:rsidRPr="00300B59" w:rsidRDefault="00F12016" w:rsidP="00FF46C3">
      <w:pPr>
        <w:pStyle w:val="D"/>
        <w:ind w:left="720" w:firstLine="0"/>
        <w:jc w:val="center"/>
        <w:rPr>
          <w:i/>
          <w:szCs w:val="32"/>
          <w:lang w:val="hu-HU"/>
        </w:rPr>
      </w:pPr>
    </w:p>
    <w:p w14:paraId="5BFDDD4B" w14:textId="104C44B7" w:rsidR="00F12016" w:rsidRPr="00300B59" w:rsidRDefault="00F12016" w:rsidP="00FF46C3">
      <w:pPr>
        <w:pStyle w:val="D"/>
        <w:ind w:left="720" w:firstLine="0"/>
        <w:jc w:val="center"/>
        <w:rPr>
          <w:i/>
          <w:szCs w:val="32"/>
          <w:lang w:val="hu-HU"/>
        </w:rPr>
      </w:pPr>
      <w:r w:rsidRPr="00300B59">
        <w:rPr>
          <w:i/>
          <w:szCs w:val="32"/>
          <w:lang w:val="hu-HU"/>
        </w:rPr>
        <w:t>vagy</w:t>
      </w:r>
    </w:p>
    <w:p w14:paraId="145C0820" w14:textId="58F4EA49" w:rsidR="00F12016" w:rsidRPr="00300B59" w:rsidRDefault="00F12016" w:rsidP="00FF46C3">
      <w:pPr>
        <w:pStyle w:val="D"/>
        <w:ind w:left="720" w:firstLine="0"/>
        <w:jc w:val="center"/>
        <w:rPr>
          <w:szCs w:val="32"/>
          <w:lang w:val="hu-HU"/>
        </w:rPr>
      </w:pPr>
    </w:p>
    <w:p w14:paraId="46CCC923" w14:textId="109D550B" w:rsidR="00F12016" w:rsidRDefault="00F12016" w:rsidP="00FF46C3">
      <w:pPr>
        <w:pStyle w:val="D"/>
        <w:ind w:left="720" w:firstLine="0"/>
        <w:jc w:val="center"/>
        <w:rPr>
          <w:b/>
          <w:sz w:val="32"/>
          <w:szCs w:val="32"/>
          <w:lang w:val="hu-HU"/>
        </w:rPr>
      </w:pPr>
      <w:r>
        <w:rPr>
          <w:b/>
          <w:sz w:val="32"/>
          <w:szCs w:val="32"/>
          <w:lang w:val="hu-HU"/>
        </w:rPr>
        <w:t>Egyedi Hozzáférési Link Szerződés</w:t>
      </w:r>
    </w:p>
    <w:p w14:paraId="7ED43C1E" w14:textId="2F1342C9" w:rsidR="00F12016" w:rsidRPr="00300B59" w:rsidRDefault="00F12016" w:rsidP="00FF46C3">
      <w:pPr>
        <w:pStyle w:val="D"/>
        <w:ind w:left="720" w:firstLine="0"/>
        <w:jc w:val="center"/>
        <w:rPr>
          <w:b/>
          <w:szCs w:val="32"/>
          <w:lang w:val="hu-HU"/>
        </w:rPr>
      </w:pPr>
    </w:p>
    <w:p w14:paraId="10F5E47A" w14:textId="18D74394" w:rsidR="00F12016" w:rsidRPr="00300B59" w:rsidRDefault="00F12016" w:rsidP="00FF46C3">
      <w:pPr>
        <w:pStyle w:val="D"/>
        <w:ind w:left="720" w:firstLine="0"/>
        <w:jc w:val="center"/>
        <w:rPr>
          <w:i/>
          <w:szCs w:val="32"/>
          <w:lang w:val="hu-HU"/>
        </w:rPr>
      </w:pPr>
      <w:r w:rsidRPr="00300B59">
        <w:rPr>
          <w:i/>
          <w:szCs w:val="32"/>
          <w:lang w:val="hu-HU"/>
        </w:rPr>
        <w:t>vagy</w:t>
      </w:r>
    </w:p>
    <w:p w14:paraId="04913C9B" w14:textId="77777777" w:rsidR="00F12016" w:rsidRPr="00300B59" w:rsidRDefault="00F12016" w:rsidP="00FF46C3">
      <w:pPr>
        <w:pStyle w:val="D"/>
        <w:ind w:left="720" w:firstLine="0"/>
        <w:jc w:val="center"/>
        <w:rPr>
          <w:b/>
          <w:szCs w:val="32"/>
          <w:lang w:val="hu-HU"/>
        </w:rPr>
      </w:pPr>
    </w:p>
    <w:p w14:paraId="3E4745AD" w14:textId="0402D6DF" w:rsidR="00103AE8" w:rsidRPr="00AF7E3B" w:rsidRDefault="00103AE8" w:rsidP="00300B59">
      <w:pPr>
        <w:pStyle w:val="D"/>
        <w:ind w:left="1191" w:firstLine="0"/>
        <w:jc w:val="center"/>
        <w:rPr>
          <w:b/>
          <w:sz w:val="32"/>
          <w:szCs w:val="32"/>
          <w:lang w:val="hu-HU"/>
        </w:rPr>
      </w:pPr>
      <w:r w:rsidRPr="00AF7E3B">
        <w:rPr>
          <w:b/>
          <w:sz w:val="32"/>
          <w:szCs w:val="32"/>
          <w:lang w:val="hu-HU"/>
        </w:rPr>
        <w:t xml:space="preserve">Egyedi </w:t>
      </w:r>
      <w:r>
        <w:rPr>
          <w:b/>
          <w:sz w:val="32"/>
          <w:szCs w:val="32"/>
          <w:lang w:val="hu-HU"/>
        </w:rPr>
        <w:t>Felhordó</w:t>
      </w:r>
      <w:r w:rsidR="00F12016">
        <w:rPr>
          <w:b/>
          <w:sz w:val="32"/>
          <w:szCs w:val="32"/>
          <w:lang w:val="hu-HU"/>
        </w:rPr>
        <w:t xml:space="preserve"> Hálózati </w:t>
      </w:r>
      <w:r>
        <w:rPr>
          <w:b/>
          <w:sz w:val="32"/>
          <w:szCs w:val="32"/>
          <w:lang w:val="hu-HU"/>
        </w:rPr>
        <w:t>Szolgáltatás</w:t>
      </w:r>
      <w:r w:rsidR="00F12016">
        <w:rPr>
          <w:b/>
          <w:sz w:val="32"/>
          <w:szCs w:val="32"/>
          <w:lang w:val="hu-HU"/>
        </w:rPr>
        <w:t xml:space="preserve">ok biztosítására </w:t>
      </w:r>
      <w:bookmarkStart w:id="2" w:name="_GoBack"/>
      <w:bookmarkEnd w:id="2"/>
      <w:r w:rsidR="00F12016">
        <w:rPr>
          <w:b/>
          <w:sz w:val="32"/>
          <w:szCs w:val="32"/>
          <w:lang w:val="hu-HU"/>
        </w:rPr>
        <w:t>vonatkozó Szerződés (Felhordó Hálózati Kábelhely Megosztása/Felhordó Hálózati Sötétszál Átengedése/Felhordó Hálózati Hullámhossz Megosztása/Felhordó Hálózati Átviteli Kapacitás biztosítása)</w:t>
      </w:r>
    </w:p>
    <w:p w14:paraId="1FF520BA" w14:textId="77777777" w:rsidR="00103AE8" w:rsidRPr="00AF7E3B" w:rsidRDefault="00103AE8" w:rsidP="00FF46C3">
      <w:pPr>
        <w:pStyle w:val="D"/>
        <w:ind w:left="720" w:firstLine="0"/>
        <w:jc w:val="center"/>
        <w:rPr>
          <w:b/>
          <w:sz w:val="32"/>
          <w:szCs w:val="32"/>
          <w:lang w:val="hu-HU"/>
        </w:rPr>
      </w:pPr>
    </w:p>
    <w:p w14:paraId="029DEC4A" w14:textId="05CDEADF" w:rsidR="004950D5" w:rsidRDefault="00AF7E3B" w:rsidP="00D17469">
      <w:pPr>
        <w:jc w:val="center"/>
        <w:rPr>
          <w:b/>
          <w:i/>
          <w:sz w:val="28"/>
          <w:szCs w:val="28"/>
          <w:lang w:val="hu-HU"/>
        </w:rPr>
      </w:pPr>
      <w:r>
        <w:rPr>
          <w:b/>
          <w:i/>
          <w:sz w:val="28"/>
          <w:szCs w:val="28"/>
          <w:lang w:val="hu-HU"/>
        </w:rPr>
        <w:br w:type="column"/>
      </w:r>
    </w:p>
    <w:p w14:paraId="47B81626" w14:textId="62B27E5B" w:rsidR="00AF7E3B" w:rsidRDefault="00AF7E3B" w:rsidP="00D17469">
      <w:pPr>
        <w:jc w:val="center"/>
        <w:rPr>
          <w:b/>
          <w:i/>
          <w:sz w:val="28"/>
          <w:szCs w:val="28"/>
          <w:lang w:val="hu-HU"/>
        </w:rPr>
      </w:pPr>
    </w:p>
    <w:p w14:paraId="029DEC4B" w14:textId="77777777" w:rsidR="006B5F25" w:rsidRPr="0001279E" w:rsidRDefault="006B5F25" w:rsidP="00D17469">
      <w:pPr>
        <w:jc w:val="center"/>
        <w:rPr>
          <w:b/>
          <w:i/>
          <w:sz w:val="56"/>
          <w:szCs w:val="56"/>
          <w:lang w:val="hu-HU"/>
        </w:rPr>
      </w:pPr>
      <w:r>
        <w:rPr>
          <w:b/>
          <w:lang w:val="hu-HU"/>
        </w:rPr>
        <w:t>a</w:t>
      </w:r>
    </w:p>
    <w:p w14:paraId="029DEC4C" w14:textId="77777777" w:rsidR="006B5F25" w:rsidRPr="0001279E" w:rsidRDefault="006B5F25" w:rsidP="00D17469">
      <w:pPr>
        <w:jc w:val="center"/>
        <w:rPr>
          <w:b/>
          <w:i/>
          <w:sz w:val="56"/>
          <w:szCs w:val="56"/>
          <w:lang w:val="hu-HU"/>
        </w:rPr>
      </w:pPr>
    </w:p>
    <w:p w14:paraId="029DEC4D" w14:textId="77777777" w:rsidR="006B5F25" w:rsidRPr="0001279E" w:rsidRDefault="0001279E" w:rsidP="00D17469">
      <w:pPr>
        <w:jc w:val="center"/>
        <w:rPr>
          <w:b/>
          <w:i/>
          <w:sz w:val="56"/>
          <w:szCs w:val="56"/>
          <w:lang w:val="hu-HU"/>
        </w:rPr>
      </w:pPr>
      <w:r w:rsidRPr="0001279E">
        <w:rPr>
          <w:b/>
          <w:i/>
          <w:sz w:val="56"/>
          <w:szCs w:val="56"/>
          <w:lang w:val="hu-HU"/>
        </w:rPr>
        <w:t>……………</w:t>
      </w:r>
    </w:p>
    <w:p w14:paraId="029DEC4E" w14:textId="77777777" w:rsidR="006B5F25" w:rsidRPr="0001279E" w:rsidRDefault="0001279E" w:rsidP="00D17469">
      <w:pPr>
        <w:jc w:val="center"/>
        <w:rPr>
          <w:i/>
          <w:sz w:val="22"/>
          <w:szCs w:val="22"/>
          <w:lang w:val="hu-HU"/>
        </w:rPr>
      </w:pPr>
      <w:bookmarkStart w:id="3" w:name="_Toc144099541"/>
      <w:r>
        <w:rPr>
          <w:i/>
          <w:sz w:val="22"/>
          <w:szCs w:val="22"/>
          <w:lang w:val="hu-HU"/>
        </w:rPr>
        <w:t>(</w:t>
      </w:r>
      <w:r w:rsidR="006B5F25" w:rsidRPr="0001279E">
        <w:rPr>
          <w:i/>
          <w:sz w:val="22"/>
          <w:szCs w:val="22"/>
          <w:lang w:val="hu-HU"/>
        </w:rPr>
        <w:t>Jogosult</w:t>
      </w:r>
      <w:bookmarkEnd w:id="3"/>
      <w:r>
        <w:rPr>
          <w:i/>
          <w:sz w:val="22"/>
          <w:szCs w:val="22"/>
          <w:lang w:val="hu-HU"/>
        </w:rPr>
        <w:t>)</w:t>
      </w:r>
    </w:p>
    <w:p w14:paraId="029DEC4F" w14:textId="77777777" w:rsidR="006B5F25" w:rsidRDefault="006B5F25" w:rsidP="00D17469">
      <w:pPr>
        <w:jc w:val="center"/>
        <w:rPr>
          <w:b/>
          <w:lang w:val="hu-HU"/>
        </w:rPr>
      </w:pPr>
    </w:p>
    <w:p w14:paraId="029DEC50" w14:textId="77777777" w:rsidR="006B5F25" w:rsidRDefault="006B5F25" w:rsidP="00D17469">
      <w:pPr>
        <w:jc w:val="center"/>
        <w:rPr>
          <w:b/>
          <w:lang w:val="hu-HU"/>
        </w:rPr>
      </w:pPr>
    </w:p>
    <w:p w14:paraId="029DEC51" w14:textId="77777777" w:rsidR="006B5F25" w:rsidRDefault="006B5F25" w:rsidP="00D17469">
      <w:pPr>
        <w:jc w:val="center"/>
        <w:rPr>
          <w:b/>
          <w:lang w:val="hu-HU"/>
        </w:rPr>
      </w:pPr>
      <w:r>
        <w:rPr>
          <w:b/>
          <w:lang w:val="hu-HU"/>
        </w:rPr>
        <w:t>és a</w:t>
      </w:r>
    </w:p>
    <w:p w14:paraId="029DEC52" w14:textId="77777777" w:rsidR="006B5F25" w:rsidRDefault="006B5F25" w:rsidP="00D17469">
      <w:pPr>
        <w:jc w:val="center"/>
        <w:rPr>
          <w:b/>
          <w:lang w:val="hu-HU"/>
        </w:rPr>
      </w:pPr>
    </w:p>
    <w:p w14:paraId="029DEC53" w14:textId="77777777" w:rsidR="006B5F25" w:rsidRDefault="006B5F25" w:rsidP="00D17469">
      <w:pPr>
        <w:jc w:val="center"/>
        <w:rPr>
          <w:b/>
          <w:lang w:val="hu-HU"/>
        </w:rPr>
      </w:pPr>
    </w:p>
    <w:p w14:paraId="029DEC54" w14:textId="77777777" w:rsidR="006B5F25" w:rsidRDefault="006B5F25" w:rsidP="00D17469">
      <w:pPr>
        <w:jc w:val="center"/>
        <w:rPr>
          <w:b/>
          <w:sz w:val="48"/>
          <w:lang w:val="hu-HU"/>
        </w:rPr>
      </w:pPr>
      <w:bookmarkStart w:id="4" w:name="_Toc144099542"/>
      <w:r>
        <w:rPr>
          <w:b/>
          <w:sz w:val="48"/>
          <w:lang w:val="hu-HU"/>
        </w:rPr>
        <w:t>Magyar Telekom Rt.</w:t>
      </w:r>
      <w:bookmarkEnd w:id="4"/>
    </w:p>
    <w:p w14:paraId="029DEC55" w14:textId="77777777" w:rsidR="006B5F25" w:rsidRDefault="006B5F25" w:rsidP="00D17469">
      <w:pPr>
        <w:jc w:val="center"/>
        <w:rPr>
          <w:b/>
          <w:lang w:val="hu-HU"/>
        </w:rPr>
      </w:pPr>
    </w:p>
    <w:p w14:paraId="029DEC56" w14:textId="77777777" w:rsidR="006B5F25" w:rsidRDefault="006B5F25" w:rsidP="00D17469">
      <w:pPr>
        <w:jc w:val="center"/>
        <w:rPr>
          <w:b/>
          <w:lang w:val="hu-HU"/>
        </w:rPr>
      </w:pPr>
    </w:p>
    <w:p w14:paraId="029DEC57" w14:textId="77777777" w:rsidR="006B5F25" w:rsidRDefault="006B5F25" w:rsidP="00D17469">
      <w:pPr>
        <w:jc w:val="center"/>
        <w:rPr>
          <w:b/>
          <w:lang w:val="hu-HU"/>
        </w:rPr>
      </w:pPr>
      <w:r>
        <w:rPr>
          <w:b/>
          <w:lang w:val="hu-HU"/>
        </w:rPr>
        <w:t>között</w:t>
      </w:r>
    </w:p>
    <w:p w14:paraId="029DEC58" w14:textId="77777777" w:rsidR="006B5F25" w:rsidRDefault="006B5F25" w:rsidP="00D17469">
      <w:pPr>
        <w:jc w:val="center"/>
        <w:rPr>
          <w:lang w:val="hu-HU"/>
        </w:rPr>
      </w:pPr>
    </w:p>
    <w:p w14:paraId="029DEC5E" w14:textId="77777777" w:rsidR="006B5F25" w:rsidRDefault="004950D5" w:rsidP="004950D5">
      <w:pPr>
        <w:tabs>
          <w:tab w:val="left" w:pos="3255"/>
        </w:tabs>
        <w:rPr>
          <w:lang w:val="hu-HU"/>
        </w:rPr>
      </w:pPr>
      <w:r>
        <w:rPr>
          <w:lang w:val="hu-HU"/>
        </w:rPr>
        <w:br w:type="column"/>
      </w:r>
    </w:p>
    <w:p w14:paraId="029DEC5F" w14:textId="64448A41" w:rsidR="006B5F25" w:rsidRPr="00D17469" w:rsidRDefault="006B5F25" w:rsidP="00300B59">
      <w:pPr>
        <w:jc w:val="center"/>
        <w:rPr>
          <w:b/>
          <w:lang w:val="hu-HU"/>
        </w:rPr>
      </w:pPr>
      <w:bookmarkStart w:id="5" w:name="_Toc144099543"/>
      <w:r w:rsidRPr="00D17469">
        <w:rPr>
          <w:b/>
          <w:lang w:val="hu-HU"/>
        </w:rPr>
        <w:t>Egyedi Szerződés</w:t>
      </w:r>
      <w:bookmarkEnd w:id="5"/>
    </w:p>
    <w:p w14:paraId="029DEC60" w14:textId="77777777" w:rsidR="006B5F25" w:rsidRPr="00D17469" w:rsidRDefault="006B5F25" w:rsidP="00D17469">
      <w:pPr>
        <w:rPr>
          <w:b/>
          <w:lang w:val="hu-HU"/>
        </w:rPr>
      </w:pPr>
    </w:p>
    <w:p w14:paraId="029DEC61" w14:textId="77777777" w:rsidR="006B5F25" w:rsidRDefault="006B5F25" w:rsidP="00D17469">
      <w:pPr>
        <w:rPr>
          <w:lang w:val="hu-HU"/>
        </w:rPr>
      </w:pPr>
    </w:p>
    <w:p w14:paraId="029DEC62" w14:textId="14785D92" w:rsidR="00D17469" w:rsidRDefault="006B5F25" w:rsidP="00D4486E">
      <w:pPr>
        <w:jc w:val="both"/>
        <w:rPr>
          <w:lang w:val="hu-HU"/>
        </w:rPr>
      </w:pPr>
      <w:r>
        <w:rPr>
          <w:lang w:val="hu-HU"/>
        </w:rPr>
        <w:t xml:space="preserve">amely az </w:t>
      </w:r>
      <w:r w:rsidR="009326E0">
        <w:rPr>
          <w:lang w:val="hu-HU"/>
        </w:rPr>
        <w:t>e</w:t>
      </w:r>
      <w:r>
        <w:rPr>
          <w:lang w:val="hu-HU"/>
        </w:rPr>
        <w:t xml:space="preserve">lektronikus </w:t>
      </w:r>
      <w:r w:rsidR="009326E0">
        <w:rPr>
          <w:lang w:val="hu-HU"/>
        </w:rPr>
        <w:t>h</w:t>
      </w:r>
      <w:r>
        <w:rPr>
          <w:lang w:val="hu-HU"/>
        </w:rPr>
        <w:t>írközlésről szóló 2003. évi C. törvény (a továbbiakban: Eht.)</w:t>
      </w:r>
      <w:r w:rsidR="009326E0">
        <w:rPr>
          <w:snapToGrid w:val="0"/>
          <w:lang w:val="hu-HU"/>
        </w:rPr>
        <w:t xml:space="preserve">, </w:t>
      </w:r>
      <w:r>
        <w:rPr>
          <w:snapToGrid w:val="0"/>
          <w:lang w:val="hu-HU"/>
        </w:rPr>
        <w:t xml:space="preserve">továbbá a Magyar Telekom </w:t>
      </w:r>
      <w:r w:rsidR="00FB0AFD" w:rsidRPr="00FB0AFD">
        <w:rPr>
          <w:lang w:val="hu-HU"/>
        </w:rPr>
        <w:t xml:space="preserve">„Helyhez kötött helyi hozzáférés nagykereskedelmi biztosítása” és „Központi hozzáférés helyhez kötött nagykereskedelmi biztosítása tömegpiaci termékekhez” szabályozott </w:t>
      </w:r>
      <w:r w:rsidR="009326E0">
        <w:rPr>
          <w:lang w:val="hu-HU"/>
        </w:rPr>
        <w:t xml:space="preserve">piacok hatálya alá tartozó </w:t>
      </w:r>
      <w:r w:rsidR="00FB0AFD" w:rsidRPr="00FB0AFD">
        <w:rPr>
          <w:lang w:val="hu-HU"/>
        </w:rPr>
        <w:t xml:space="preserve">szolgáltatásokra </w:t>
      </w:r>
      <w:r w:rsidR="00D17469">
        <w:rPr>
          <w:lang w:val="hu-HU"/>
        </w:rPr>
        <w:t xml:space="preserve">vonatkozó </w:t>
      </w:r>
      <w:r w:rsidR="009326E0">
        <w:rPr>
          <w:lang w:val="hu-HU"/>
        </w:rPr>
        <w:t xml:space="preserve">átengedési </w:t>
      </w:r>
      <w:r w:rsidR="00D17469">
        <w:rPr>
          <w:lang w:val="hu-HU"/>
        </w:rPr>
        <w:t>referenciaajánlata (a továbbiakban: MARUO) alapján jött létre.</w:t>
      </w:r>
    </w:p>
    <w:p w14:paraId="029DEC63" w14:textId="77777777" w:rsidR="006B5F25" w:rsidRDefault="006B5F25" w:rsidP="00D4486E">
      <w:pPr>
        <w:jc w:val="both"/>
        <w:rPr>
          <w:lang w:val="hu-HU"/>
        </w:rPr>
      </w:pPr>
    </w:p>
    <w:p w14:paraId="029DEC64" w14:textId="77777777" w:rsidR="006B5F25" w:rsidRDefault="006B5F25" w:rsidP="00D17469">
      <w:pPr>
        <w:rPr>
          <w:lang w:val="hu-HU"/>
        </w:rPr>
      </w:pPr>
    </w:p>
    <w:p w14:paraId="029DEC65" w14:textId="77777777" w:rsidR="006B5F25" w:rsidRDefault="006B5F25" w:rsidP="00D17469">
      <w:pPr>
        <w:rPr>
          <w:lang w:val="hu-HU"/>
        </w:rPr>
      </w:pPr>
    </w:p>
    <w:p w14:paraId="029DEC66" w14:textId="77777777" w:rsidR="006B5F25" w:rsidRDefault="006B5F25" w:rsidP="00D17469">
      <w:pPr>
        <w:rPr>
          <w:lang w:val="hu-HU"/>
        </w:rPr>
      </w:pPr>
    </w:p>
    <w:p w14:paraId="029DEC67" w14:textId="77777777" w:rsidR="006B5F25" w:rsidRDefault="006B5F25" w:rsidP="00D17469">
      <w:pPr>
        <w:rPr>
          <w:lang w:val="hu-HU"/>
        </w:rPr>
      </w:pPr>
    </w:p>
    <w:p w14:paraId="029DEC68" w14:textId="77777777" w:rsidR="006B5F25" w:rsidRDefault="006B5F25" w:rsidP="00D17469">
      <w:pPr>
        <w:rPr>
          <w:lang w:val="hu-HU"/>
        </w:rPr>
      </w:pPr>
      <w:r>
        <w:rPr>
          <w:lang w:val="hu-HU"/>
        </w:rPr>
        <w:t>egyrészről a</w:t>
      </w:r>
    </w:p>
    <w:p w14:paraId="029DEC69" w14:textId="77777777" w:rsidR="006B5F25" w:rsidRDefault="006B5F25" w:rsidP="00D17469">
      <w:pPr>
        <w:rPr>
          <w:lang w:val="hu-HU"/>
        </w:rPr>
      </w:pPr>
    </w:p>
    <w:p w14:paraId="029DEC6A" w14:textId="77777777" w:rsidR="006B5F25" w:rsidRDefault="006B5F25" w:rsidP="00D17469">
      <w:pPr>
        <w:rPr>
          <w:lang w:val="hu-HU"/>
        </w:rPr>
      </w:pPr>
    </w:p>
    <w:p w14:paraId="029DEC6B" w14:textId="77777777" w:rsidR="006B5F25" w:rsidRDefault="006B5F25" w:rsidP="00D17469">
      <w:pPr>
        <w:rPr>
          <w:lang w:val="hu-HU"/>
        </w:rPr>
      </w:pPr>
    </w:p>
    <w:p w14:paraId="029DEC6C" w14:textId="77777777" w:rsidR="006B5F25" w:rsidRPr="00300B59" w:rsidRDefault="006B5F25" w:rsidP="00D17469">
      <w:pPr>
        <w:rPr>
          <w:b/>
          <w:lang w:val="hu-HU"/>
        </w:rPr>
      </w:pPr>
      <w:bookmarkStart w:id="6" w:name="_Toc144099544"/>
      <w:r w:rsidRPr="00300B59">
        <w:rPr>
          <w:b/>
          <w:lang w:val="hu-HU"/>
        </w:rPr>
        <w:t xml:space="preserve">Magyar Telekom </w:t>
      </w:r>
      <w:r w:rsidR="00D17469" w:rsidRPr="00300B59">
        <w:rPr>
          <w:b/>
          <w:lang w:val="hu-HU"/>
        </w:rPr>
        <w:t>Nyr</w:t>
      </w:r>
      <w:r w:rsidRPr="00300B59">
        <w:rPr>
          <w:b/>
          <w:lang w:val="hu-HU"/>
        </w:rPr>
        <w:t>t.</w:t>
      </w:r>
      <w:bookmarkEnd w:id="6"/>
      <w:r w:rsidRPr="00300B59">
        <w:rPr>
          <w:b/>
          <w:lang w:val="hu-HU"/>
        </w:rPr>
        <w:t xml:space="preserve"> </w:t>
      </w:r>
    </w:p>
    <w:p w14:paraId="029DEC6D" w14:textId="2BD6C205" w:rsidR="006B5F25" w:rsidRDefault="003010D3" w:rsidP="00D17469">
      <w:pPr>
        <w:rPr>
          <w:lang w:val="hu-HU"/>
        </w:rPr>
      </w:pPr>
      <w:r w:rsidRPr="003010D3">
        <w:rPr>
          <w:lang w:val="hu-HU"/>
        </w:rPr>
        <w:t>1097 Budapest, Könyves Kálmán körút 36</w:t>
      </w:r>
      <w:r w:rsidR="006B5F25">
        <w:rPr>
          <w:lang w:val="hu-HU"/>
        </w:rPr>
        <w:t>.</w:t>
      </w:r>
    </w:p>
    <w:p w14:paraId="029DEC6E" w14:textId="77777777" w:rsidR="006B5F25" w:rsidRDefault="006B5F25" w:rsidP="00D17469">
      <w:pPr>
        <w:rPr>
          <w:lang w:val="hu-HU"/>
        </w:rPr>
      </w:pPr>
      <w:r>
        <w:rPr>
          <w:lang w:val="hu-HU"/>
        </w:rPr>
        <w:t>(a továbbiakban: Magyar Telekom),</w:t>
      </w:r>
    </w:p>
    <w:p w14:paraId="029DEC6F" w14:textId="77777777" w:rsidR="006B5F25" w:rsidRDefault="006B5F25" w:rsidP="00D17469">
      <w:pPr>
        <w:rPr>
          <w:lang w:val="hu-HU"/>
        </w:rPr>
      </w:pPr>
    </w:p>
    <w:p w14:paraId="029DEC70" w14:textId="77777777" w:rsidR="006B5F25" w:rsidRDefault="006B5F25" w:rsidP="00D17469">
      <w:pPr>
        <w:rPr>
          <w:lang w:val="hu-HU"/>
        </w:rPr>
      </w:pPr>
    </w:p>
    <w:p w14:paraId="029DEC71" w14:textId="77777777" w:rsidR="006B5F25" w:rsidRDefault="006B5F25" w:rsidP="00D17469">
      <w:pPr>
        <w:rPr>
          <w:lang w:val="hu-HU"/>
        </w:rPr>
      </w:pPr>
      <w:r>
        <w:rPr>
          <w:lang w:val="hu-HU"/>
        </w:rPr>
        <w:t>másrészről a</w:t>
      </w:r>
    </w:p>
    <w:p w14:paraId="029DEC72" w14:textId="77777777" w:rsidR="006B5F25" w:rsidRDefault="006B5F25" w:rsidP="00D17469">
      <w:pPr>
        <w:rPr>
          <w:lang w:val="hu-HU"/>
        </w:rPr>
      </w:pPr>
    </w:p>
    <w:p w14:paraId="029DEC73" w14:textId="77777777" w:rsidR="006B5F25" w:rsidRDefault="006B5F25" w:rsidP="00D17469">
      <w:pPr>
        <w:rPr>
          <w:lang w:val="hu-HU"/>
        </w:rPr>
      </w:pPr>
    </w:p>
    <w:p w14:paraId="029DEC74" w14:textId="77777777" w:rsidR="006B5F25" w:rsidRDefault="006B5F25" w:rsidP="00D17469">
      <w:pPr>
        <w:rPr>
          <w:lang w:val="hu-HU"/>
        </w:rPr>
      </w:pPr>
      <w:r>
        <w:rPr>
          <w:lang w:val="hu-HU"/>
        </w:rPr>
        <w:t>Jogosult neve:</w:t>
      </w:r>
    </w:p>
    <w:p w14:paraId="029DEC75" w14:textId="77777777" w:rsidR="006B5F25" w:rsidRDefault="006B5F25" w:rsidP="00D17469">
      <w:pPr>
        <w:rPr>
          <w:lang w:val="hu-HU"/>
        </w:rPr>
      </w:pPr>
      <w:r>
        <w:rPr>
          <w:lang w:val="hu-HU"/>
        </w:rPr>
        <w:t>Címe:</w:t>
      </w:r>
    </w:p>
    <w:p w14:paraId="029DEC76" w14:textId="77777777" w:rsidR="006B5F25" w:rsidRDefault="006B5F25" w:rsidP="00D17469">
      <w:pPr>
        <w:rPr>
          <w:lang w:val="hu-HU"/>
        </w:rPr>
      </w:pPr>
      <w:r>
        <w:rPr>
          <w:lang w:val="hu-HU"/>
        </w:rPr>
        <w:t>(a továbbiakban: Jogosult)</w:t>
      </w:r>
    </w:p>
    <w:p w14:paraId="029DEC77" w14:textId="77777777" w:rsidR="006B5F25" w:rsidRDefault="006B5F25" w:rsidP="00D17469">
      <w:pPr>
        <w:rPr>
          <w:lang w:val="hu-HU"/>
        </w:rPr>
      </w:pPr>
    </w:p>
    <w:p w14:paraId="029DEC78" w14:textId="77777777" w:rsidR="006B5F25" w:rsidRDefault="006B5F25" w:rsidP="00D17469">
      <w:pPr>
        <w:rPr>
          <w:lang w:val="hu-HU"/>
        </w:rPr>
      </w:pPr>
    </w:p>
    <w:p w14:paraId="029DEC79" w14:textId="77777777" w:rsidR="006B5F25" w:rsidRDefault="006B5F25" w:rsidP="00D17469">
      <w:pPr>
        <w:rPr>
          <w:lang w:val="hu-HU"/>
        </w:rPr>
      </w:pPr>
    </w:p>
    <w:p w14:paraId="029DEC7A" w14:textId="77777777" w:rsidR="006B5F25" w:rsidRDefault="006B5F25" w:rsidP="00D17469">
      <w:pPr>
        <w:rPr>
          <w:lang w:val="hu-HU"/>
        </w:rPr>
      </w:pPr>
      <w:r>
        <w:rPr>
          <w:lang w:val="hu-HU"/>
        </w:rPr>
        <w:t>a továbbiakban együttesen: a Felek</w:t>
      </w:r>
    </w:p>
    <w:p w14:paraId="029DEC7B" w14:textId="77777777" w:rsidR="006B5F25" w:rsidRDefault="006B5F25" w:rsidP="00D17469">
      <w:pPr>
        <w:rPr>
          <w:lang w:val="hu-HU"/>
        </w:rPr>
      </w:pPr>
    </w:p>
    <w:p w14:paraId="029DEC7C" w14:textId="77777777" w:rsidR="006B5F25" w:rsidRDefault="006B5F25" w:rsidP="00D17469">
      <w:pPr>
        <w:rPr>
          <w:lang w:val="hu-HU"/>
        </w:rPr>
      </w:pPr>
    </w:p>
    <w:p w14:paraId="029DEC7D" w14:textId="77777777" w:rsidR="006B5F25" w:rsidRDefault="006B5F25" w:rsidP="00D17469">
      <w:pPr>
        <w:rPr>
          <w:lang w:val="hu-HU"/>
        </w:rPr>
      </w:pPr>
    </w:p>
    <w:p w14:paraId="029DEC7E" w14:textId="77777777" w:rsidR="006B5F25" w:rsidRDefault="006B5F25" w:rsidP="00D17469">
      <w:pPr>
        <w:rPr>
          <w:lang w:val="hu-HU"/>
        </w:rPr>
      </w:pPr>
      <w:r>
        <w:rPr>
          <w:lang w:val="hu-HU"/>
        </w:rPr>
        <w:t>között az alábbi feltételek szerint:</w:t>
      </w:r>
    </w:p>
    <w:p w14:paraId="029DECE9" w14:textId="4CEFAFA8" w:rsidR="00D17469" w:rsidRDefault="006B5F25" w:rsidP="00300B59">
      <w:pPr>
        <w:jc w:val="center"/>
        <w:rPr>
          <w:b/>
          <w:lang w:val="hu-HU"/>
        </w:rPr>
      </w:pPr>
      <w:r>
        <w:rPr>
          <w:lang w:val="hu-HU"/>
        </w:rPr>
        <w:br w:type="page"/>
      </w:r>
    </w:p>
    <w:p w14:paraId="6D8750D9" w14:textId="77777777" w:rsidR="000C5AA6" w:rsidRDefault="000C5AA6" w:rsidP="000F7C3F">
      <w:pPr>
        <w:pStyle w:val="Cmsor1"/>
        <w:rPr>
          <w:lang w:val="hu-HU"/>
        </w:rPr>
      </w:pPr>
    </w:p>
    <w:p w14:paraId="029DECEA" w14:textId="62B1522C" w:rsidR="006B5F25" w:rsidRPr="000F7C3F" w:rsidRDefault="006B5F25" w:rsidP="000F7C3F">
      <w:pPr>
        <w:pStyle w:val="Cmsor1"/>
        <w:rPr>
          <w:lang w:val="hu-HU"/>
        </w:rPr>
      </w:pPr>
      <w:bookmarkStart w:id="7" w:name="_Toc509225900"/>
      <w:r w:rsidRPr="000F7C3F">
        <w:rPr>
          <w:lang w:val="hu-HU"/>
        </w:rPr>
        <w:t>1. AZ EGYEDI SZERZŐDÉS CÉLJA, STRUKTÚRÁJA ÉS TÁRGYA</w:t>
      </w:r>
      <w:bookmarkEnd w:id="7"/>
    </w:p>
    <w:p w14:paraId="029DECEB" w14:textId="619CC829" w:rsidR="006B5F25" w:rsidRDefault="006B5F25">
      <w:pPr>
        <w:pStyle w:val="Cmsor2"/>
        <w:rPr>
          <w:lang w:val="hu-HU"/>
        </w:rPr>
      </w:pPr>
      <w:bookmarkStart w:id="8" w:name="_Toc509225901"/>
      <w:r>
        <w:rPr>
          <w:lang w:val="hu-HU"/>
        </w:rPr>
        <w:t>1.1 Az Egyedi Szerződés célja</w:t>
      </w:r>
      <w:bookmarkEnd w:id="8"/>
      <w:r w:rsidR="00331CF7">
        <w:rPr>
          <w:lang w:val="hu-HU"/>
        </w:rPr>
        <w:t>*</w:t>
      </w:r>
    </w:p>
    <w:p w14:paraId="029DECEC" w14:textId="77777777" w:rsidR="00097484" w:rsidRDefault="00097484" w:rsidP="000B187B">
      <w:pPr>
        <w:ind w:left="720"/>
        <w:rPr>
          <w:lang w:val="hu-HU"/>
        </w:rPr>
      </w:pPr>
    </w:p>
    <w:p w14:paraId="4CCB03C2" w14:textId="396EC20F" w:rsidR="00C3783E" w:rsidRDefault="001A66FE" w:rsidP="001F38FE">
      <w:pPr>
        <w:pStyle w:val="D"/>
        <w:ind w:left="709" w:firstLine="0"/>
        <w:rPr>
          <w:lang w:val="hu-HU"/>
        </w:rPr>
      </w:pPr>
      <w:r>
        <w:rPr>
          <w:lang w:val="hu-HU"/>
        </w:rPr>
        <w:t>A jelen Egyedi Szerződés célja</w:t>
      </w:r>
      <w:r w:rsidR="00963ED9">
        <w:rPr>
          <w:lang w:val="hu-HU"/>
        </w:rPr>
        <w:t xml:space="preserve"> a </w:t>
      </w:r>
      <w:r w:rsidR="00C3783E">
        <w:rPr>
          <w:lang w:val="hu-HU"/>
        </w:rPr>
        <w:t xml:space="preserve">jelen Egyedi Szerződés elválaszthatatlan mellékletét képező </w:t>
      </w:r>
      <w:r w:rsidR="00963ED9">
        <w:rPr>
          <w:lang w:val="hu-HU"/>
        </w:rPr>
        <w:t>MARUO Törzsszöveg</w:t>
      </w:r>
      <w:r w:rsidR="00C3783E">
        <w:rPr>
          <w:lang w:val="hu-HU"/>
        </w:rPr>
        <w:t>ének</w:t>
      </w:r>
      <w:r w:rsidR="00963ED9">
        <w:rPr>
          <w:lang w:val="hu-HU"/>
        </w:rPr>
        <w:t xml:space="preserve"> II.2.4.1. pontjában </w:t>
      </w:r>
      <w:r w:rsidR="00C3783E">
        <w:rPr>
          <w:lang w:val="hu-HU"/>
        </w:rPr>
        <w:t>megnevezett és a MARUO 3. Mellékletében részletesen meghatározott</w:t>
      </w:r>
    </w:p>
    <w:p w14:paraId="2B388917" w14:textId="77777777" w:rsidR="00C3783E" w:rsidRDefault="00C3783E" w:rsidP="001F38FE">
      <w:pPr>
        <w:pStyle w:val="D"/>
        <w:ind w:left="709" w:firstLine="0"/>
        <w:rPr>
          <w:lang w:val="hu-HU"/>
        </w:rPr>
      </w:pPr>
    </w:p>
    <w:p w14:paraId="006888B2" w14:textId="48BFC50A" w:rsidR="00C3783E" w:rsidRDefault="001A66FE" w:rsidP="00300B59">
      <w:pPr>
        <w:pStyle w:val="D"/>
        <w:ind w:left="709" w:firstLine="0"/>
        <w:jc w:val="center"/>
        <w:rPr>
          <w:b/>
          <w:lang w:val="hu-HU"/>
        </w:rPr>
      </w:pPr>
      <w:bookmarkStart w:id="9" w:name="_Hlk523143462"/>
      <w:r w:rsidRPr="001A66FE">
        <w:rPr>
          <w:b/>
          <w:lang w:val="hu-HU"/>
        </w:rPr>
        <w:t>…</w:t>
      </w:r>
      <w:r w:rsidR="00D4486E">
        <w:rPr>
          <w:b/>
          <w:lang w:val="hu-HU"/>
        </w:rPr>
        <w:t>……………………………………..</w:t>
      </w:r>
      <w:r w:rsidRPr="001A66FE">
        <w:rPr>
          <w:b/>
          <w:lang w:val="hu-HU"/>
        </w:rPr>
        <w:t>..</w:t>
      </w:r>
      <w:bookmarkEnd w:id="9"/>
    </w:p>
    <w:p w14:paraId="7C24A4EC" w14:textId="53535CB0" w:rsidR="00C3783E" w:rsidRPr="001A66FE" w:rsidRDefault="001A66FE" w:rsidP="00300B59">
      <w:pPr>
        <w:pStyle w:val="D"/>
        <w:ind w:left="709" w:firstLine="0"/>
        <w:jc w:val="center"/>
        <w:rPr>
          <w:b/>
          <w:lang w:val="hu-HU"/>
        </w:rPr>
      </w:pPr>
      <w:bookmarkStart w:id="10" w:name="_Hlk523143659"/>
      <w:r w:rsidRPr="001A66FE">
        <w:rPr>
          <w:b/>
          <w:i/>
          <w:sz w:val="22"/>
          <w:szCs w:val="22"/>
          <w:lang w:val="hu-HU"/>
        </w:rPr>
        <w:t xml:space="preserve">(kitöltendő a </w:t>
      </w:r>
      <w:r w:rsidR="00C3783E">
        <w:rPr>
          <w:b/>
          <w:i/>
          <w:sz w:val="22"/>
          <w:szCs w:val="22"/>
          <w:lang w:val="hu-HU"/>
        </w:rPr>
        <w:t xml:space="preserve"> Jogosult Igénybejelentése szerinti</w:t>
      </w:r>
      <w:r w:rsidR="007C23EF">
        <w:rPr>
          <w:b/>
          <w:i/>
          <w:sz w:val="22"/>
          <w:szCs w:val="22"/>
          <w:lang w:val="hu-HU"/>
        </w:rPr>
        <w:t xml:space="preserve"> VAGY [amennyiben ez értelmezhető] a Felek között hatályban lévő Átengedési Keretszerződésben foglalt</w:t>
      </w:r>
      <w:r w:rsidR="00C3783E">
        <w:rPr>
          <w:b/>
          <w:i/>
          <w:sz w:val="22"/>
          <w:szCs w:val="22"/>
          <w:lang w:val="hu-HU"/>
        </w:rPr>
        <w:t xml:space="preserve"> S</w:t>
      </w:r>
      <w:r w:rsidR="00C3783E" w:rsidRPr="001A66FE">
        <w:rPr>
          <w:b/>
          <w:i/>
          <w:sz w:val="22"/>
          <w:szCs w:val="22"/>
          <w:lang w:val="hu-HU"/>
        </w:rPr>
        <w:t>zolgáltatás</w:t>
      </w:r>
      <w:r w:rsidR="00C3783E">
        <w:rPr>
          <w:b/>
          <w:i/>
          <w:sz w:val="22"/>
          <w:szCs w:val="22"/>
          <w:lang w:val="hu-HU"/>
        </w:rPr>
        <w:t>(ok)</w:t>
      </w:r>
      <w:r w:rsidR="00C3783E" w:rsidRPr="001A66FE">
        <w:rPr>
          <w:b/>
          <w:i/>
          <w:sz w:val="22"/>
          <w:szCs w:val="22"/>
          <w:lang w:val="hu-HU"/>
        </w:rPr>
        <w:t xml:space="preserve"> </w:t>
      </w:r>
      <w:r w:rsidR="00C3783E">
        <w:rPr>
          <w:b/>
          <w:i/>
          <w:sz w:val="22"/>
          <w:szCs w:val="22"/>
          <w:lang w:val="hu-HU"/>
        </w:rPr>
        <w:t>MARUO szerinti megnevezésével</w:t>
      </w:r>
      <w:r w:rsidRPr="001A66FE">
        <w:rPr>
          <w:b/>
          <w:i/>
          <w:sz w:val="22"/>
          <w:szCs w:val="22"/>
          <w:lang w:val="hu-HU"/>
        </w:rPr>
        <w:t>)</w:t>
      </w:r>
      <w:bookmarkEnd w:id="10"/>
    </w:p>
    <w:p w14:paraId="3B5564ED" w14:textId="77777777" w:rsidR="00C3783E" w:rsidRDefault="00C3783E" w:rsidP="00300B59">
      <w:pPr>
        <w:pStyle w:val="D"/>
        <w:ind w:left="709" w:firstLine="0"/>
        <w:jc w:val="center"/>
        <w:rPr>
          <w:lang w:val="hu-HU"/>
        </w:rPr>
      </w:pPr>
    </w:p>
    <w:p w14:paraId="029DED01" w14:textId="42273C33" w:rsidR="001A66FE" w:rsidRDefault="00C3783E" w:rsidP="00300B59">
      <w:pPr>
        <w:ind w:left="709"/>
        <w:rPr>
          <w:lang w:val="hu-HU"/>
        </w:rPr>
      </w:pPr>
      <w:r>
        <w:rPr>
          <w:lang w:val="hu-HU"/>
        </w:rPr>
        <w:t xml:space="preserve">Szolgáltatás(ok) Magyar Telekom általi </w:t>
      </w:r>
      <w:r w:rsidR="001A66FE">
        <w:rPr>
          <w:lang w:val="hu-HU"/>
        </w:rPr>
        <w:t>nyújtása, illetve</w:t>
      </w:r>
      <w:r>
        <w:rPr>
          <w:lang w:val="hu-HU"/>
        </w:rPr>
        <w:t xml:space="preserve"> a Jogosult általi</w:t>
      </w:r>
      <w:r w:rsidR="001A66FE">
        <w:rPr>
          <w:lang w:val="hu-HU"/>
        </w:rPr>
        <w:t xml:space="preserve"> igénybevétele.</w:t>
      </w:r>
    </w:p>
    <w:p w14:paraId="029DED02" w14:textId="77777777" w:rsidR="00097484" w:rsidRDefault="00097484" w:rsidP="00097484">
      <w:pPr>
        <w:pStyle w:val="D"/>
        <w:rPr>
          <w:lang w:val="hu-HU"/>
        </w:rPr>
      </w:pPr>
    </w:p>
    <w:p w14:paraId="029DED04" w14:textId="29B0DA6F" w:rsidR="006B5F25" w:rsidRDefault="006B5F25" w:rsidP="00D4486E">
      <w:pPr>
        <w:ind w:left="720"/>
        <w:jc w:val="both"/>
        <w:rPr>
          <w:lang w:val="hu-HU"/>
        </w:rPr>
      </w:pPr>
      <w:r>
        <w:rPr>
          <w:lang w:val="hu-HU"/>
        </w:rPr>
        <w:br/>
        <w:t>A</w:t>
      </w:r>
      <w:r w:rsidR="001A66FE">
        <w:rPr>
          <w:lang w:val="hu-HU"/>
        </w:rPr>
        <w:t xml:space="preserve"> jelen</w:t>
      </w:r>
      <w:r>
        <w:rPr>
          <w:lang w:val="hu-HU"/>
        </w:rPr>
        <w:t xml:space="preserve"> Egyedi Szerződés a Felek jogait és kötelezettségeit szabályozz</w:t>
      </w:r>
      <w:r w:rsidR="007C23EF">
        <w:rPr>
          <w:lang w:val="hu-HU"/>
        </w:rPr>
        <w:t>a</w:t>
      </w:r>
      <w:r>
        <w:rPr>
          <w:lang w:val="hu-HU"/>
        </w:rPr>
        <w:t xml:space="preserve"> a Magyar Telekom által a Jogosultnak nyújtott Szolgáltatások és </w:t>
      </w:r>
      <w:r w:rsidR="007C23EF">
        <w:rPr>
          <w:lang w:val="hu-HU"/>
        </w:rPr>
        <w:t xml:space="preserve">a Jogosult által a Magyar Telekomnak nyújtott </w:t>
      </w:r>
      <w:r>
        <w:rPr>
          <w:lang w:val="hu-HU"/>
        </w:rPr>
        <w:t>ellenszolgáltatások tekintetében.</w:t>
      </w:r>
    </w:p>
    <w:p w14:paraId="029DED05" w14:textId="1137F34F" w:rsidR="006606CC" w:rsidRDefault="006606CC" w:rsidP="00D4486E">
      <w:pPr>
        <w:ind w:left="720"/>
        <w:jc w:val="both"/>
        <w:rPr>
          <w:lang w:val="hu-HU"/>
        </w:rPr>
      </w:pPr>
    </w:p>
    <w:p w14:paraId="796622BA" w14:textId="292910FC" w:rsidR="00331CF7" w:rsidRDefault="00331CF7" w:rsidP="00331CF7">
      <w:pPr>
        <w:pStyle w:val="C"/>
        <w:ind w:left="284" w:firstLine="0"/>
        <w:rPr>
          <w:lang w:val="hu-HU"/>
        </w:rPr>
      </w:pPr>
      <w:r>
        <w:rPr>
          <w:lang w:val="hu-HU"/>
        </w:rPr>
        <w:t xml:space="preserve">*Amennyiben a Felek között a MARUO hatálya alá tartozó Szolgáltatás(ok)ra vonatkozóan Átengedési Keretszerződés van hatályban, úgy a jelen 1.1. pontban foglaltak helyett az alábbi rendelkezés szerepel: </w:t>
      </w:r>
      <w:r>
        <w:rPr>
          <w:i/>
          <w:lang w:val="hu-HU"/>
        </w:rPr>
        <w:t xml:space="preserve">„Az </w:t>
      </w:r>
      <w:r w:rsidR="006402FF">
        <w:rPr>
          <w:i/>
          <w:lang w:val="hu-HU"/>
        </w:rPr>
        <w:t>Egyedi Szerződés céljára</w:t>
      </w:r>
      <w:r>
        <w:rPr>
          <w:i/>
          <w:lang w:val="hu-HU"/>
        </w:rPr>
        <w:t xml:space="preserve"> vonatkozó szabályok tekintetében</w:t>
      </w:r>
      <w:r w:rsidRPr="0084077A">
        <w:rPr>
          <w:i/>
          <w:lang w:val="hu-HU"/>
        </w:rPr>
        <w:t xml:space="preserve"> a</w:t>
      </w:r>
      <w:r>
        <w:rPr>
          <w:i/>
          <w:lang w:val="hu-HU"/>
        </w:rPr>
        <w:t xml:space="preserve"> Felek között hatályban lévő</w:t>
      </w:r>
      <w:r w:rsidR="002F7DE4">
        <w:rPr>
          <w:i/>
          <w:lang w:val="hu-HU"/>
        </w:rPr>
        <w:t xml:space="preserve">, ………….. (kitöltendő az Átengedési Keretszerződés számával) számú </w:t>
      </w:r>
      <w:r>
        <w:rPr>
          <w:i/>
          <w:lang w:val="hu-HU"/>
        </w:rPr>
        <w:t>Átengedési Keretszerződés 1</w:t>
      </w:r>
      <w:r w:rsidR="006402FF">
        <w:rPr>
          <w:i/>
          <w:lang w:val="hu-HU"/>
        </w:rPr>
        <w:t>.1. pontjában</w:t>
      </w:r>
      <w:r>
        <w:rPr>
          <w:i/>
          <w:lang w:val="hu-HU"/>
        </w:rPr>
        <w:t xml:space="preserve"> foglaltak alkalmazandók</w:t>
      </w:r>
      <w:r>
        <w:rPr>
          <w:lang w:val="hu-HU"/>
        </w:rPr>
        <w:t>.”</w:t>
      </w:r>
    </w:p>
    <w:p w14:paraId="2A7DC749" w14:textId="46CB1EB7" w:rsidR="00331CF7" w:rsidRDefault="00331CF7" w:rsidP="00D4486E">
      <w:pPr>
        <w:ind w:left="720"/>
        <w:jc w:val="both"/>
        <w:rPr>
          <w:lang w:val="hu-HU"/>
        </w:rPr>
      </w:pPr>
    </w:p>
    <w:p w14:paraId="0904BD0E" w14:textId="77777777" w:rsidR="001A66FE" w:rsidRPr="00976713" w:rsidRDefault="00586FDE" w:rsidP="001A66FE">
      <w:pPr>
        <w:pStyle w:val="D"/>
        <w:ind w:left="720" w:firstLine="0"/>
        <w:rPr>
          <w:lang w:val="hu-HU"/>
        </w:rPr>
      </w:pPr>
      <w:bookmarkStart w:id="11" w:name="_Hlk508792128"/>
      <w:r>
        <w:rPr>
          <w:lang w:val="hu-HU"/>
        </w:rPr>
        <w:br w:type="column"/>
      </w:r>
    </w:p>
    <w:p w14:paraId="029DED09" w14:textId="1412DD41" w:rsidR="006B5F25" w:rsidRDefault="006B5F25">
      <w:pPr>
        <w:pStyle w:val="Cmsor2"/>
        <w:rPr>
          <w:lang w:val="hu-HU"/>
        </w:rPr>
      </w:pPr>
      <w:bookmarkStart w:id="12" w:name="_Toc509225902"/>
      <w:bookmarkEnd w:id="11"/>
      <w:r>
        <w:rPr>
          <w:lang w:val="hu-HU"/>
        </w:rPr>
        <w:t>1.2 Az Egyedi Szerződés struktúrája</w:t>
      </w:r>
      <w:bookmarkEnd w:id="12"/>
    </w:p>
    <w:p w14:paraId="029DED0A" w14:textId="77777777" w:rsidR="006B5F25" w:rsidRDefault="006B5F25">
      <w:pPr>
        <w:pStyle w:val="A"/>
        <w:rPr>
          <w:lang w:val="hu-HU"/>
        </w:rPr>
      </w:pPr>
    </w:p>
    <w:p w14:paraId="029DED0B" w14:textId="715F4C98" w:rsidR="006B5F25" w:rsidRDefault="006B5F25">
      <w:pPr>
        <w:pStyle w:val="Cmsor3"/>
        <w:rPr>
          <w:lang w:val="hu-HU"/>
        </w:rPr>
      </w:pPr>
      <w:bookmarkStart w:id="13" w:name="_Toc509225903"/>
      <w:r>
        <w:rPr>
          <w:lang w:val="hu-HU"/>
        </w:rPr>
        <w:t xml:space="preserve">1.2.1 Törzsszöveg, </w:t>
      </w:r>
      <w:r w:rsidR="00703471">
        <w:rPr>
          <w:lang w:val="hu-HU"/>
        </w:rPr>
        <w:t>M</w:t>
      </w:r>
      <w:r>
        <w:rPr>
          <w:lang w:val="hu-HU"/>
        </w:rPr>
        <w:t>ellékletek</w:t>
      </w:r>
      <w:bookmarkEnd w:id="13"/>
      <w:r>
        <w:rPr>
          <w:lang w:val="hu-HU"/>
        </w:rPr>
        <w:t xml:space="preserve"> </w:t>
      </w:r>
    </w:p>
    <w:p w14:paraId="029DED0C" w14:textId="31EA6EAF" w:rsidR="00703471" w:rsidRDefault="006B5F25" w:rsidP="00C04826">
      <w:pPr>
        <w:pStyle w:val="D"/>
        <w:ind w:left="1134"/>
        <w:rPr>
          <w:lang w:val="hu-HU"/>
        </w:rPr>
      </w:pPr>
      <w:r>
        <w:rPr>
          <w:lang w:val="hu-HU"/>
        </w:rPr>
        <w:br/>
        <w:t>Az Egyedi Szerződés törzsszövegből, és a hozzá csatolt</w:t>
      </w:r>
      <w:r w:rsidR="00C04826">
        <w:rPr>
          <w:lang w:val="hu-HU"/>
        </w:rPr>
        <w:t>,</w:t>
      </w:r>
      <w:r>
        <w:rPr>
          <w:lang w:val="hu-HU"/>
        </w:rPr>
        <w:t xml:space="preserve"> az Egyedi Szerződés elválaszthatatlan részét képező </w:t>
      </w:r>
      <w:r w:rsidR="00492F98">
        <w:rPr>
          <w:lang w:val="hu-HU"/>
        </w:rPr>
        <w:t>MARUO-ból</w:t>
      </w:r>
      <w:r w:rsidR="00B71163">
        <w:rPr>
          <w:lang w:val="hu-HU"/>
        </w:rPr>
        <w:t xml:space="preserve"> áll.</w:t>
      </w:r>
    </w:p>
    <w:p w14:paraId="00D4D55A" w14:textId="00098257" w:rsidR="00C04826" w:rsidRDefault="00C04826" w:rsidP="00C04826">
      <w:pPr>
        <w:pStyle w:val="D"/>
        <w:ind w:left="1134"/>
        <w:rPr>
          <w:lang w:val="hu-HU"/>
        </w:rPr>
      </w:pPr>
    </w:p>
    <w:p w14:paraId="07D9F045" w14:textId="68DE0AD0" w:rsidR="00C04826" w:rsidRDefault="00C04826" w:rsidP="00300B59">
      <w:pPr>
        <w:pStyle w:val="D"/>
        <w:ind w:left="1106" w:firstLine="0"/>
        <w:rPr>
          <w:lang w:val="hu-HU"/>
        </w:rPr>
      </w:pPr>
      <w:r>
        <w:rPr>
          <w:lang w:val="hu-HU"/>
        </w:rPr>
        <w:t>Amennyiben a Felek között hatályban van a MARUO szerinti Szolgáltatás(ok)ra vonatkozólag Átengedési Keretszerződés és az Egyedi Szerződés</w:t>
      </w:r>
      <w:r w:rsidR="00F04D11">
        <w:rPr>
          <w:lang w:val="hu-HU"/>
        </w:rPr>
        <w:t xml:space="preserve">, </w:t>
      </w:r>
      <w:r>
        <w:rPr>
          <w:lang w:val="hu-HU"/>
        </w:rPr>
        <w:t>valamint a MARUO együttesen képezik a Felek közötti hálózati jogviszony tartalmát.</w:t>
      </w:r>
    </w:p>
    <w:p w14:paraId="029DED16" w14:textId="77777777" w:rsidR="006B5F25" w:rsidRDefault="006B5F25">
      <w:pPr>
        <w:pStyle w:val="Cmsor3"/>
        <w:rPr>
          <w:lang w:val="hu-HU"/>
        </w:rPr>
      </w:pPr>
      <w:bookmarkStart w:id="14" w:name="_Toc19598793"/>
      <w:bookmarkStart w:id="15" w:name="_Toc509225904"/>
      <w:r>
        <w:rPr>
          <w:lang w:val="hu-HU"/>
        </w:rPr>
        <w:t>1.2.</w:t>
      </w:r>
      <w:r w:rsidR="00FC492C">
        <w:rPr>
          <w:lang w:val="hu-HU"/>
        </w:rPr>
        <w:t>2</w:t>
      </w:r>
      <w:r>
        <w:rPr>
          <w:lang w:val="hu-HU"/>
        </w:rPr>
        <w:t> Meghatározások</w:t>
      </w:r>
      <w:bookmarkEnd w:id="14"/>
      <w:bookmarkEnd w:id="15"/>
    </w:p>
    <w:p w14:paraId="029DED17" w14:textId="22D7BAA1" w:rsidR="006B5F25" w:rsidRDefault="006B5F25">
      <w:pPr>
        <w:pStyle w:val="B"/>
        <w:rPr>
          <w:lang w:val="hu-HU"/>
        </w:rPr>
      </w:pPr>
      <w:r>
        <w:rPr>
          <w:lang w:val="hu-HU"/>
        </w:rPr>
        <w:br/>
        <w:t xml:space="preserve">Az Egyedi Szerződésben alkalmazott fogalmakat és azok definícióját, valamint a rövidítések értelmezését (feloldását) </w:t>
      </w:r>
      <w:r w:rsidR="00260243">
        <w:rPr>
          <w:lang w:val="hu-HU"/>
        </w:rPr>
        <w:t xml:space="preserve">a </w:t>
      </w:r>
      <w:r w:rsidR="00E42F46">
        <w:rPr>
          <w:lang w:val="hu-HU"/>
        </w:rPr>
        <w:t>MARUO</w:t>
      </w:r>
      <w:r w:rsidR="00260243">
        <w:rPr>
          <w:lang w:val="hu-HU"/>
        </w:rPr>
        <w:t xml:space="preserve"> </w:t>
      </w:r>
      <w:r w:rsidR="00492F98">
        <w:rPr>
          <w:lang w:val="hu-HU"/>
        </w:rPr>
        <w:t>1</w:t>
      </w:r>
      <w:r w:rsidR="00260243">
        <w:rPr>
          <w:lang w:val="hu-HU"/>
        </w:rPr>
        <w:t>. Melléklete</w:t>
      </w:r>
      <w:r>
        <w:rPr>
          <w:lang w:val="hu-HU"/>
        </w:rPr>
        <w:t xml:space="preserve"> tartalmazza.</w:t>
      </w:r>
    </w:p>
    <w:p w14:paraId="029DED18" w14:textId="491F7F4A" w:rsidR="006B5F25" w:rsidRDefault="006B5F25">
      <w:pPr>
        <w:pStyle w:val="Cmsor2"/>
        <w:rPr>
          <w:lang w:val="hu-HU"/>
        </w:rPr>
      </w:pPr>
      <w:bookmarkStart w:id="16" w:name="_Toc510251826"/>
      <w:bookmarkStart w:id="17" w:name="_Toc19598794"/>
      <w:bookmarkStart w:id="18" w:name="_Toc509225905"/>
      <w:r>
        <w:rPr>
          <w:lang w:val="hu-HU"/>
        </w:rPr>
        <w:t>1.3 Az Egyedi Szerződés tárgya</w:t>
      </w:r>
      <w:bookmarkEnd w:id="16"/>
      <w:bookmarkEnd w:id="17"/>
      <w:bookmarkEnd w:id="18"/>
    </w:p>
    <w:p w14:paraId="029DED19" w14:textId="77777777" w:rsidR="006B5F25" w:rsidRDefault="006B5F25">
      <w:pPr>
        <w:pStyle w:val="Cmsor3"/>
        <w:rPr>
          <w:lang w:val="hu-HU"/>
        </w:rPr>
      </w:pPr>
      <w:bookmarkStart w:id="19" w:name="_Toc19598795"/>
      <w:bookmarkStart w:id="20" w:name="_Toc509225906"/>
      <w:bookmarkStart w:id="21" w:name="_Toc510251828"/>
      <w:r>
        <w:rPr>
          <w:lang w:val="hu-HU"/>
        </w:rPr>
        <w:t>1.3.1 Szolgáltatások nyújtása</w:t>
      </w:r>
      <w:bookmarkEnd w:id="19"/>
      <w:bookmarkEnd w:id="20"/>
    </w:p>
    <w:p w14:paraId="57F5D094" w14:textId="66D5AB65" w:rsidR="00042777" w:rsidRDefault="006B5F25" w:rsidP="00042777">
      <w:pPr>
        <w:pStyle w:val="D"/>
        <w:ind w:left="1276" w:firstLine="0"/>
        <w:rPr>
          <w:lang w:val="hu-HU"/>
        </w:rPr>
      </w:pPr>
      <w:r>
        <w:rPr>
          <w:lang w:val="hu-HU"/>
        </w:rPr>
        <w:br/>
        <w:t xml:space="preserve">A </w:t>
      </w:r>
      <w:r w:rsidR="00CD1184">
        <w:rPr>
          <w:lang w:val="hu-HU"/>
        </w:rPr>
        <w:t xml:space="preserve">jelen Egyedi </w:t>
      </w:r>
      <w:r>
        <w:rPr>
          <w:lang w:val="hu-HU"/>
        </w:rPr>
        <w:t xml:space="preserve">Szerződés </w:t>
      </w:r>
      <w:r w:rsidR="00042777">
        <w:rPr>
          <w:lang w:val="hu-HU"/>
        </w:rPr>
        <w:t xml:space="preserve">tárgya a MARUO Törzsszöveg II.2.4.1. pontja szerint megnevezett és </w:t>
      </w:r>
      <w:r>
        <w:rPr>
          <w:lang w:val="hu-HU"/>
        </w:rPr>
        <w:t>a</w:t>
      </w:r>
      <w:r w:rsidR="0089048B">
        <w:rPr>
          <w:lang w:val="hu-HU"/>
        </w:rPr>
        <w:t xml:space="preserve"> MARUO 3.</w:t>
      </w:r>
      <w:r w:rsidR="00CD1184">
        <w:rPr>
          <w:lang w:val="hu-HU"/>
        </w:rPr>
        <w:t xml:space="preserve"> </w:t>
      </w:r>
      <w:r>
        <w:rPr>
          <w:lang w:val="hu-HU"/>
        </w:rPr>
        <w:t>Mellékletében részlete</w:t>
      </w:r>
      <w:r w:rsidR="00042777">
        <w:rPr>
          <w:lang w:val="hu-HU"/>
        </w:rPr>
        <w:t>sen meghatározott</w:t>
      </w:r>
    </w:p>
    <w:p w14:paraId="4BDAFFAA" w14:textId="77777777" w:rsidR="00042777" w:rsidRDefault="00042777" w:rsidP="00042777">
      <w:pPr>
        <w:pStyle w:val="A"/>
        <w:ind w:firstLine="0"/>
        <w:jc w:val="center"/>
        <w:rPr>
          <w:b/>
          <w:lang w:val="hu-HU"/>
        </w:rPr>
      </w:pPr>
    </w:p>
    <w:p w14:paraId="27A55119" w14:textId="77777777" w:rsidR="00042777" w:rsidRDefault="00042777" w:rsidP="00042777">
      <w:pPr>
        <w:pStyle w:val="A"/>
        <w:ind w:firstLine="0"/>
        <w:jc w:val="center"/>
        <w:rPr>
          <w:b/>
          <w:lang w:val="hu-HU"/>
        </w:rPr>
      </w:pPr>
    </w:p>
    <w:p w14:paraId="0C4FA7A5" w14:textId="2B8EFDA4" w:rsidR="00042777" w:rsidRDefault="00042777" w:rsidP="00042777">
      <w:pPr>
        <w:pStyle w:val="A"/>
        <w:ind w:firstLine="0"/>
        <w:jc w:val="center"/>
        <w:rPr>
          <w:b/>
          <w:lang w:val="hu-HU"/>
        </w:rPr>
      </w:pPr>
      <w:r w:rsidRPr="001A66FE">
        <w:rPr>
          <w:b/>
          <w:lang w:val="hu-HU"/>
        </w:rPr>
        <w:t>…</w:t>
      </w:r>
      <w:r>
        <w:rPr>
          <w:b/>
          <w:lang w:val="hu-HU"/>
        </w:rPr>
        <w:t>……………………………………..</w:t>
      </w:r>
      <w:r w:rsidRPr="001A66FE">
        <w:rPr>
          <w:b/>
          <w:lang w:val="hu-HU"/>
        </w:rPr>
        <w:t>..</w:t>
      </w:r>
    </w:p>
    <w:p w14:paraId="66DF0B4D" w14:textId="0C2501BB" w:rsidR="00042777" w:rsidRDefault="00042777" w:rsidP="00042777">
      <w:pPr>
        <w:pStyle w:val="A"/>
        <w:ind w:firstLine="0"/>
        <w:jc w:val="center"/>
        <w:rPr>
          <w:lang w:val="hu-HU"/>
        </w:rPr>
      </w:pPr>
    </w:p>
    <w:p w14:paraId="02C007A7" w14:textId="77777777" w:rsidR="00042777" w:rsidRDefault="00042777" w:rsidP="00042777">
      <w:pPr>
        <w:pStyle w:val="A"/>
        <w:ind w:firstLine="0"/>
        <w:jc w:val="center"/>
        <w:rPr>
          <w:lang w:val="hu-HU"/>
        </w:rPr>
      </w:pPr>
    </w:p>
    <w:p w14:paraId="15C1892E" w14:textId="6FD7C339" w:rsidR="00042777" w:rsidRDefault="00042777" w:rsidP="00042777">
      <w:pPr>
        <w:pStyle w:val="A"/>
        <w:ind w:firstLine="0"/>
        <w:jc w:val="center"/>
        <w:rPr>
          <w:b/>
          <w:i/>
          <w:sz w:val="22"/>
          <w:szCs w:val="22"/>
          <w:lang w:val="hu-HU"/>
        </w:rPr>
      </w:pPr>
      <w:r w:rsidRPr="001A66FE">
        <w:rPr>
          <w:b/>
          <w:i/>
          <w:sz w:val="22"/>
          <w:szCs w:val="22"/>
          <w:lang w:val="hu-HU"/>
        </w:rPr>
        <w:t xml:space="preserve">(kitöltendő, a </w:t>
      </w:r>
      <w:r>
        <w:rPr>
          <w:b/>
          <w:i/>
          <w:sz w:val="22"/>
          <w:szCs w:val="22"/>
          <w:lang w:val="hu-HU"/>
        </w:rPr>
        <w:t>Jogosult Igénybejelentése szerinti</w:t>
      </w:r>
      <w:r w:rsidR="002F7DE4">
        <w:rPr>
          <w:b/>
          <w:i/>
          <w:sz w:val="22"/>
          <w:szCs w:val="22"/>
          <w:lang w:val="hu-HU"/>
        </w:rPr>
        <w:t xml:space="preserve"> VAGY [amennyiben ez értelmezhető] a Felek között hatályban lévő Átengedési Keretszerződésben foglalt</w:t>
      </w:r>
      <w:r>
        <w:rPr>
          <w:b/>
          <w:i/>
          <w:sz w:val="22"/>
          <w:szCs w:val="22"/>
          <w:lang w:val="hu-HU"/>
        </w:rPr>
        <w:t xml:space="preserve"> S</w:t>
      </w:r>
      <w:r w:rsidRPr="001A66FE">
        <w:rPr>
          <w:b/>
          <w:i/>
          <w:sz w:val="22"/>
          <w:szCs w:val="22"/>
          <w:lang w:val="hu-HU"/>
        </w:rPr>
        <w:t>zolgáltatás</w:t>
      </w:r>
      <w:r>
        <w:rPr>
          <w:b/>
          <w:i/>
          <w:sz w:val="22"/>
          <w:szCs w:val="22"/>
          <w:lang w:val="hu-HU"/>
        </w:rPr>
        <w:t>(ok)</w:t>
      </w:r>
      <w:r w:rsidRPr="001A66FE">
        <w:rPr>
          <w:b/>
          <w:i/>
          <w:sz w:val="22"/>
          <w:szCs w:val="22"/>
          <w:lang w:val="hu-HU"/>
        </w:rPr>
        <w:t xml:space="preserve"> </w:t>
      </w:r>
      <w:r>
        <w:rPr>
          <w:b/>
          <w:i/>
          <w:sz w:val="22"/>
          <w:szCs w:val="22"/>
          <w:lang w:val="hu-HU"/>
        </w:rPr>
        <w:t>MARUO szerinti megnevezésével</w:t>
      </w:r>
      <w:r w:rsidRPr="001A66FE">
        <w:rPr>
          <w:b/>
          <w:i/>
          <w:sz w:val="22"/>
          <w:szCs w:val="22"/>
          <w:lang w:val="hu-HU"/>
        </w:rPr>
        <w:t>)</w:t>
      </w:r>
    </w:p>
    <w:p w14:paraId="3CB85505" w14:textId="77777777" w:rsidR="00042777" w:rsidRDefault="00042777" w:rsidP="00042777">
      <w:pPr>
        <w:pStyle w:val="D"/>
        <w:ind w:left="1276" w:firstLine="0"/>
        <w:rPr>
          <w:lang w:val="hu-HU"/>
        </w:rPr>
      </w:pPr>
    </w:p>
    <w:p w14:paraId="029DED1A" w14:textId="4BB43AA0" w:rsidR="006B5F25" w:rsidRPr="00300B59" w:rsidRDefault="00042777" w:rsidP="00300B59">
      <w:pPr>
        <w:pStyle w:val="B"/>
        <w:ind w:left="1247" w:firstLine="0"/>
        <w:rPr>
          <w:i/>
          <w:lang w:val="hu-HU"/>
        </w:rPr>
      </w:pPr>
      <w:r>
        <w:rPr>
          <w:lang w:val="hu-HU"/>
        </w:rPr>
        <w:t>Szolgáltatás(ok) Magyar Telekom általi nyújtása és a Jogosult általi igénybevétele a</w:t>
      </w:r>
      <w:r w:rsidR="008B6AB0">
        <w:rPr>
          <w:lang w:val="hu-HU"/>
        </w:rPr>
        <w:t xml:space="preserve">z alábbiak szerint: </w:t>
      </w:r>
      <w:r w:rsidR="008B6AB0" w:rsidRPr="00300B59">
        <w:rPr>
          <w:b/>
          <w:i/>
          <w:lang w:val="hu-HU"/>
        </w:rPr>
        <w:t>(az igényelt Szolgáltatás(ok)tól függően a megfelelő kitöltendő)</w:t>
      </w:r>
    </w:p>
    <w:p w14:paraId="029DED1B" w14:textId="464BE1BB" w:rsidR="006B5F25" w:rsidRDefault="00A53B98" w:rsidP="00A53B98">
      <w:pPr>
        <w:pStyle w:val="B"/>
        <w:rPr>
          <w:lang w:val="hu-HU"/>
        </w:rPr>
      </w:pPr>
      <w:r>
        <w:rPr>
          <w:lang w:val="hu-HU"/>
        </w:rPr>
        <w:br/>
        <w:t xml:space="preserve">a.) Réz Érpáras Helyi </w:t>
      </w:r>
      <w:r w:rsidR="00042777">
        <w:rPr>
          <w:lang w:val="hu-HU"/>
        </w:rPr>
        <w:t>(Al)</w:t>
      </w:r>
      <w:r>
        <w:rPr>
          <w:lang w:val="hu-HU"/>
        </w:rPr>
        <w:t>Hurok Átengedés</w:t>
      </w:r>
      <w:r w:rsidR="00042777">
        <w:rPr>
          <w:lang w:val="hu-HU"/>
        </w:rPr>
        <w:t>e (teljes/részleges)</w:t>
      </w:r>
      <w:r>
        <w:rPr>
          <w:lang w:val="hu-HU"/>
        </w:rPr>
        <w:t xml:space="preserve"> esetén</w:t>
      </w:r>
      <w:r w:rsidR="00496731">
        <w:rPr>
          <w:lang w:val="hu-HU"/>
        </w:rPr>
        <w:t>:*</w:t>
      </w:r>
    </w:p>
    <w:p w14:paraId="029DED1C" w14:textId="697D5587" w:rsidR="006B5F25" w:rsidRDefault="006B5F25">
      <w:pPr>
        <w:pStyle w:val="C"/>
        <w:rPr>
          <w:lang w:val="hu-HU"/>
        </w:rPr>
      </w:pPr>
      <w:r>
        <w:rPr>
          <w:lang w:val="hu-HU"/>
        </w:rPr>
        <w:t xml:space="preserve">Előfizető neve: </w:t>
      </w:r>
      <w:r w:rsidR="001B0F74">
        <w:rPr>
          <w:lang w:val="hu-HU"/>
        </w:rPr>
        <w:tab/>
      </w:r>
      <w:r w:rsidR="001B0F74">
        <w:rPr>
          <w:lang w:val="hu-HU"/>
        </w:rPr>
        <w:tab/>
        <w:t>……………………………………………….</w:t>
      </w:r>
    </w:p>
    <w:p w14:paraId="029DED1D" w14:textId="55A047A4" w:rsidR="006B5F25" w:rsidRDefault="006B5F25">
      <w:pPr>
        <w:pStyle w:val="C"/>
        <w:rPr>
          <w:lang w:val="hu-HU"/>
        </w:rPr>
      </w:pPr>
      <w:r>
        <w:rPr>
          <w:lang w:val="hu-HU"/>
        </w:rPr>
        <w:t>Kapcsolási Szám</w:t>
      </w:r>
      <w:r w:rsidR="00496731">
        <w:rPr>
          <w:lang w:val="hu-HU"/>
        </w:rPr>
        <w:t>*</w:t>
      </w:r>
      <w:r w:rsidR="00CD58D6">
        <w:rPr>
          <w:lang w:val="hu-HU"/>
        </w:rPr>
        <w:t>*</w:t>
      </w:r>
      <w:r>
        <w:rPr>
          <w:lang w:val="hu-HU"/>
        </w:rPr>
        <w:t xml:space="preserve">: </w:t>
      </w:r>
      <w:r w:rsidR="001B0F74">
        <w:rPr>
          <w:lang w:val="hu-HU"/>
        </w:rPr>
        <w:tab/>
      </w:r>
      <w:r w:rsidR="001B0F74">
        <w:rPr>
          <w:lang w:val="hu-HU"/>
        </w:rPr>
        <w:tab/>
        <w:t>……………………………………………….</w:t>
      </w:r>
    </w:p>
    <w:p w14:paraId="029DED1E" w14:textId="5024C1BD" w:rsidR="006B5F25" w:rsidRDefault="006B5F25">
      <w:pPr>
        <w:pStyle w:val="C"/>
        <w:rPr>
          <w:lang w:val="hu-HU"/>
        </w:rPr>
      </w:pPr>
      <w:r>
        <w:rPr>
          <w:lang w:val="hu-HU"/>
        </w:rPr>
        <w:t xml:space="preserve">Felszerelési cím: </w:t>
      </w:r>
      <w:r w:rsidR="001B0F74">
        <w:rPr>
          <w:lang w:val="hu-HU"/>
        </w:rPr>
        <w:tab/>
      </w:r>
      <w:r w:rsidR="001B0F74">
        <w:rPr>
          <w:lang w:val="hu-HU"/>
        </w:rPr>
        <w:tab/>
        <w:t>……………………………………………….</w:t>
      </w:r>
    </w:p>
    <w:p w14:paraId="779A2412" w14:textId="328A605D" w:rsidR="00C17AB7" w:rsidRDefault="00C17AB7" w:rsidP="00C17AB7">
      <w:pPr>
        <w:pStyle w:val="C"/>
        <w:ind w:left="851" w:firstLine="0"/>
        <w:rPr>
          <w:i/>
          <w:lang w:val="hu-HU"/>
        </w:rPr>
      </w:pPr>
      <w:r>
        <w:rPr>
          <w:lang w:val="hu-HU"/>
        </w:rPr>
        <w:t xml:space="preserve">Az Egyedi Szerződés tárgyát képező Szolgáltatás(ok) pontos meghatározása előfizetői hozzáférési pontonként </w:t>
      </w:r>
      <w:r>
        <w:rPr>
          <w:lang w:val="hu-HU"/>
        </w:rPr>
        <w:tab/>
        <w:t>…………………………………………………(</w:t>
      </w:r>
      <w:r w:rsidRPr="00300B59">
        <w:rPr>
          <w:i/>
          <w:lang w:val="hu-HU"/>
        </w:rPr>
        <w:t>megfelelő kiválasztandó:</w:t>
      </w:r>
      <w:r>
        <w:rPr>
          <w:i/>
          <w:lang w:val="hu-HU"/>
        </w:rPr>
        <w:t xml:space="preserve"> Réz Érpáras Helyi Hurok Teljes Átengedése/Réz Érpáras Helyi Hurok </w:t>
      </w:r>
      <w:r>
        <w:rPr>
          <w:i/>
          <w:lang w:val="hu-HU"/>
        </w:rPr>
        <w:lastRenderedPageBreak/>
        <w:t>Részleges Átengedése/Réz Érpáras Helyi Alhurok Teljes Átengedése/Réz Érpáras Helyi Alhurok Részleges Átengedése)</w:t>
      </w:r>
    </w:p>
    <w:p w14:paraId="40995AB6" w14:textId="03DCE097" w:rsidR="00E7342C" w:rsidRDefault="00E7342C" w:rsidP="00E7342C">
      <w:pPr>
        <w:pStyle w:val="C"/>
        <w:rPr>
          <w:lang w:val="hu-HU"/>
        </w:rPr>
      </w:pPr>
      <w:r>
        <w:rPr>
          <w:lang w:val="hu-HU"/>
        </w:rPr>
        <w:t>Műszaki kapcsolattartó neve, elérhetősége: ………………………………</w:t>
      </w:r>
      <w:r w:rsidR="00E64F6A">
        <w:rPr>
          <w:lang w:val="hu-HU"/>
        </w:rPr>
        <w:t>.</w:t>
      </w:r>
    </w:p>
    <w:p w14:paraId="45099423" w14:textId="17D327FE" w:rsidR="00496731" w:rsidRDefault="00496731" w:rsidP="00E7342C">
      <w:pPr>
        <w:pStyle w:val="C"/>
        <w:tabs>
          <w:tab w:val="left" w:pos="1276"/>
        </w:tabs>
        <w:ind w:left="911" w:firstLine="0"/>
        <w:rPr>
          <w:lang w:val="hu-HU"/>
        </w:rPr>
      </w:pPr>
      <w:r>
        <w:rPr>
          <w:lang w:val="hu-HU"/>
        </w:rPr>
        <w:t>*</w:t>
      </w:r>
      <w:r w:rsidR="00EC5A44">
        <w:rPr>
          <w:lang w:val="hu-HU"/>
        </w:rPr>
        <w:tab/>
      </w:r>
      <w:r>
        <w:rPr>
          <w:lang w:val="hu-HU"/>
        </w:rPr>
        <w:t>amennyiben az Egyedi Szerződés tárgya szerinti Szolgáltatás használaton kívül (al)hurokra vagy kábelre vonatkozik az Előfizető nevére és kapcsolási számára vonatkozó részek helyére az N/A rövidítést kell alkalmazni, a felszerelési címhez pedig a tervezett végpont beazonosítását lehetővé tevő címet vagy egyéb azonosítót kell megadni</w:t>
      </w:r>
    </w:p>
    <w:p w14:paraId="3E09BBFD" w14:textId="77777777" w:rsidR="00E06192" w:rsidRDefault="00A53B98" w:rsidP="00E66C45">
      <w:pPr>
        <w:pStyle w:val="B"/>
        <w:ind w:left="851" w:firstLine="0"/>
        <w:rPr>
          <w:lang w:val="hu-HU"/>
        </w:rPr>
      </w:pPr>
      <w:r>
        <w:rPr>
          <w:lang w:val="hu-HU"/>
        </w:rPr>
        <w:t>*</w:t>
      </w:r>
      <w:r w:rsidR="00496731">
        <w:rPr>
          <w:lang w:val="hu-HU"/>
        </w:rPr>
        <w:t>*</w:t>
      </w:r>
      <w:r>
        <w:rPr>
          <w:lang w:val="hu-HU"/>
        </w:rPr>
        <w:t xml:space="preserve"> amennyiben adott végponti Előfizető kapcsolási számmal rendelkezik</w:t>
      </w:r>
    </w:p>
    <w:p w14:paraId="4377DE28" w14:textId="436E85C5" w:rsidR="00C54351" w:rsidRDefault="00F95E2B" w:rsidP="00C54351">
      <w:pPr>
        <w:pStyle w:val="B"/>
        <w:rPr>
          <w:lang w:val="hu-HU"/>
        </w:rPr>
      </w:pPr>
      <w:r>
        <w:rPr>
          <w:lang w:val="hu-HU"/>
        </w:rPr>
        <w:t>b</w:t>
      </w:r>
      <w:r w:rsidR="00C54351">
        <w:rPr>
          <w:lang w:val="hu-HU"/>
        </w:rPr>
        <w:t>.) Közeli Bitfolyam Hozzáférés (xDSL, GPON, Kábelhálózat) esetén:*</w:t>
      </w:r>
    </w:p>
    <w:p w14:paraId="689289AF" w14:textId="77777777" w:rsidR="00C54351" w:rsidRDefault="00C54351" w:rsidP="00C54351">
      <w:pPr>
        <w:pStyle w:val="C"/>
        <w:rPr>
          <w:lang w:val="hu-HU"/>
        </w:rPr>
      </w:pPr>
      <w:r>
        <w:rPr>
          <w:lang w:val="hu-HU"/>
        </w:rPr>
        <w:t xml:space="preserve">Előfizető neve: </w:t>
      </w:r>
      <w:r>
        <w:rPr>
          <w:lang w:val="hu-HU"/>
        </w:rPr>
        <w:tab/>
      </w:r>
      <w:r>
        <w:rPr>
          <w:lang w:val="hu-HU"/>
        </w:rPr>
        <w:tab/>
        <w:t>……………………………………………….</w:t>
      </w:r>
    </w:p>
    <w:p w14:paraId="58B8E0A7" w14:textId="77777777" w:rsidR="00C54351" w:rsidRDefault="00C54351" w:rsidP="00C54351">
      <w:pPr>
        <w:pStyle w:val="C"/>
        <w:rPr>
          <w:lang w:val="hu-HU"/>
        </w:rPr>
      </w:pPr>
      <w:r>
        <w:rPr>
          <w:lang w:val="hu-HU"/>
        </w:rPr>
        <w:t xml:space="preserve">Kapcsolási Szám**: </w:t>
      </w:r>
      <w:r>
        <w:rPr>
          <w:lang w:val="hu-HU"/>
        </w:rPr>
        <w:tab/>
      </w:r>
      <w:r>
        <w:rPr>
          <w:lang w:val="hu-HU"/>
        </w:rPr>
        <w:tab/>
        <w:t>……………………………………………….</w:t>
      </w:r>
    </w:p>
    <w:p w14:paraId="478F5DF4" w14:textId="77777777" w:rsidR="00C54351" w:rsidRDefault="00C54351" w:rsidP="00C54351">
      <w:pPr>
        <w:pStyle w:val="C"/>
        <w:rPr>
          <w:lang w:val="hu-HU"/>
        </w:rPr>
      </w:pPr>
      <w:r>
        <w:rPr>
          <w:lang w:val="hu-HU"/>
        </w:rPr>
        <w:t xml:space="preserve">Felszerelési cím: </w:t>
      </w:r>
      <w:r>
        <w:rPr>
          <w:lang w:val="hu-HU"/>
        </w:rPr>
        <w:tab/>
      </w:r>
      <w:r>
        <w:rPr>
          <w:lang w:val="hu-HU"/>
        </w:rPr>
        <w:tab/>
        <w:t>……………………………………………….</w:t>
      </w:r>
    </w:p>
    <w:p w14:paraId="68016F61" w14:textId="624B95DA" w:rsidR="00772F85" w:rsidRDefault="00772F85" w:rsidP="00772F85">
      <w:pPr>
        <w:pStyle w:val="C"/>
        <w:ind w:left="851" w:firstLine="0"/>
        <w:rPr>
          <w:i/>
          <w:lang w:val="hu-HU"/>
        </w:rPr>
      </w:pPr>
      <w:r>
        <w:rPr>
          <w:lang w:val="hu-HU"/>
        </w:rPr>
        <w:t xml:space="preserve">Az Egyedi Szerződés tárgyát képező Szolgáltatás(ok) pontos meghatározása előfizetői hozzáférési pontonként </w:t>
      </w:r>
      <w:r>
        <w:rPr>
          <w:lang w:val="hu-HU"/>
        </w:rPr>
        <w:tab/>
        <w:t>…………………………………………………(</w:t>
      </w:r>
      <w:r w:rsidRPr="0084077A">
        <w:rPr>
          <w:i/>
          <w:lang w:val="hu-HU"/>
        </w:rPr>
        <w:t>megfelelő kiválasztandó:</w:t>
      </w:r>
      <w:r>
        <w:rPr>
          <w:i/>
          <w:lang w:val="hu-HU"/>
        </w:rPr>
        <w:t xml:space="preserve"> Közeli Bitfolyam Hozzáférés xDSL Környezetben/Közeli Bitfolyam Hozzáférés GPON Környezetben/Közeli Bitfolyam Hozzáférés Kábelhálózati Környezetben)</w:t>
      </w:r>
    </w:p>
    <w:p w14:paraId="05457E14" w14:textId="400B1887" w:rsidR="00ED7607" w:rsidRDefault="00ED7607" w:rsidP="00C54351">
      <w:pPr>
        <w:pStyle w:val="C"/>
        <w:rPr>
          <w:i/>
          <w:lang w:val="hu-HU"/>
        </w:rPr>
      </w:pPr>
      <w:r>
        <w:rPr>
          <w:lang w:val="hu-HU"/>
        </w:rPr>
        <w:t>A Közeli Bitfolyam Hozzáférés</w:t>
      </w:r>
      <w:r w:rsidR="0011068B">
        <w:rPr>
          <w:lang w:val="hu-HU"/>
        </w:rPr>
        <w:t xml:space="preserve"> (xDSL Környezetben) fajtája</w:t>
      </w:r>
      <w:r w:rsidR="00757360">
        <w:rPr>
          <w:lang w:val="hu-HU"/>
        </w:rPr>
        <w:tab/>
      </w:r>
      <w:r w:rsidR="0011068B">
        <w:rPr>
          <w:lang w:val="hu-HU"/>
        </w:rPr>
        <w:t xml:space="preserve"> …………………. </w:t>
      </w:r>
      <w:r w:rsidR="0011068B">
        <w:rPr>
          <w:i/>
          <w:lang w:val="hu-HU"/>
        </w:rPr>
        <w:t>(megfelelő kiválasztandó: teljes/részleges)****</w:t>
      </w:r>
    </w:p>
    <w:p w14:paraId="6DF9F657" w14:textId="34B5DDCF" w:rsidR="00757360" w:rsidRDefault="00757360" w:rsidP="00C54351">
      <w:pPr>
        <w:pStyle w:val="C"/>
        <w:rPr>
          <w:lang w:val="hu-HU"/>
        </w:rPr>
      </w:pPr>
      <w:r>
        <w:rPr>
          <w:lang w:val="hu-HU"/>
        </w:rPr>
        <w:t xml:space="preserve">A Közeli Bitfolyam Hozzáférés (xDSL, GPON, Kábelhálózat) sávszélessége </w:t>
      </w:r>
      <w:r>
        <w:rPr>
          <w:lang w:val="hu-HU"/>
        </w:rPr>
        <w:tab/>
        <w:t>……………………….</w:t>
      </w:r>
    </w:p>
    <w:p w14:paraId="62143A12" w14:textId="3D1261FA" w:rsidR="00C54351" w:rsidRDefault="00C54351" w:rsidP="00C54351">
      <w:pPr>
        <w:pStyle w:val="C"/>
        <w:rPr>
          <w:lang w:val="hu-HU"/>
        </w:rPr>
      </w:pPr>
      <w:r>
        <w:rPr>
          <w:lang w:val="hu-HU"/>
        </w:rPr>
        <w:t>Műszaki kapcsolattartó neve, elérhetősége: ……………………………………</w:t>
      </w:r>
    </w:p>
    <w:p w14:paraId="4C738597" w14:textId="77777777" w:rsidR="00772F85" w:rsidRDefault="00772F85" w:rsidP="00C54351">
      <w:pPr>
        <w:pStyle w:val="C"/>
        <w:tabs>
          <w:tab w:val="left" w:pos="1276"/>
        </w:tabs>
        <w:ind w:left="911" w:firstLine="0"/>
        <w:rPr>
          <w:lang w:val="hu-HU"/>
        </w:rPr>
      </w:pPr>
    </w:p>
    <w:p w14:paraId="3D04BBFA" w14:textId="75F4D3F0" w:rsidR="00C54351" w:rsidRDefault="00C54351" w:rsidP="00C54351">
      <w:pPr>
        <w:pStyle w:val="C"/>
        <w:tabs>
          <w:tab w:val="left" w:pos="1276"/>
        </w:tabs>
        <w:ind w:left="911" w:firstLine="0"/>
        <w:rPr>
          <w:lang w:val="hu-HU"/>
        </w:rPr>
      </w:pPr>
      <w:r>
        <w:rPr>
          <w:lang w:val="hu-HU"/>
        </w:rPr>
        <w:t>*</w:t>
      </w:r>
      <w:r>
        <w:rPr>
          <w:lang w:val="hu-HU"/>
        </w:rPr>
        <w:tab/>
        <w:t>amennyiben az Egyedi Szerződés tárgya szerinti Szolgáltatás használaton kívül (al)hurokra vagy kábelre vonatkozik az Előfizető nevére és kapcsolási számára vonatkozó részek helyére az N/A rövidítést kell alkalmazni, a felszerelési címhez pedig a tervezett végpont beazonosítását lehetővé tevő címet vagy egyéb azonosítót kell megadni</w:t>
      </w:r>
    </w:p>
    <w:p w14:paraId="029DED1F" w14:textId="06D8BED0" w:rsidR="00A53B98" w:rsidRDefault="00C54351" w:rsidP="00C54351">
      <w:pPr>
        <w:pStyle w:val="C"/>
        <w:tabs>
          <w:tab w:val="left" w:pos="1276"/>
        </w:tabs>
        <w:ind w:left="911" w:firstLine="0"/>
        <w:rPr>
          <w:lang w:val="hu-HU"/>
        </w:rPr>
      </w:pPr>
      <w:r>
        <w:rPr>
          <w:lang w:val="hu-HU"/>
        </w:rPr>
        <w:t>** amennyiben adott végponti Előfizető kapcsolási számmal rendelkezik</w:t>
      </w:r>
    </w:p>
    <w:p w14:paraId="201A29B6" w14:textId="7AFD89A6" w:rsidR="0011068B" w:rsidRDefault="0011068B" w:rsidP="00C54351">
      <w:pPr>
        <w:pStyle w:val="C"/>
        <w:tabs>
          <w:tab w:val="left" w:pos="1276"/>
        </w:tabs>
        <w:ind w:left="911" w:firstLine="0"/>
        <w:rPr>
          <w:lang w:val="hu-HU"/>
        </w:rPr>
      </w:pPr>
      <w:r>
        <w:rPr>
          <w:lang w:val="hu-HU"/>
        </w:rPr>
        <w:t>**** Teljes</w:t>
      </w:r>
      <w:r w:rsidRPr="0011068B">
        <w:rPr>
          <w:lang w:val="hu-HU"/>
        </w:rPr>
        <w:t xml:space="preserve"> </w:t>
      </w:r>
      <w:r>
        <w:rPr>
          <w:lang w:val="hu-HU"/>
        </w:rPr>
        <w:t>Közeli Bitfolyam Hozzáférés (xDSL Környezetben) szolgáltatás esetén az Előfizető nem vesz igénybe helyhez kötött telefonszolgáltatást a Magyar Telekomtól, minden más esetben a Közeli Bitfolyam Hozzáférés (xDSL Környezetben) szolgáltatás részleges. Amennyiben a Közeli Bitfolyam Hozzáférés nyújtására GPON/Kábelhálózati Környezetben kerül sor, a fenti rész helyére az N/A rövidítést kell írni.</w:t>
      </w:r>
    </w:p>
    <w:p w14:paraId="49C980C6" w14:textId="77777777" w:rsidR="0011068B" w:rsidRDefault="0011068B" w:rsidP="00300B59">
      <w:pPr>
        <w:pStyle w:val="C"/>
        <w:tabs>
          <w:tab w:val="left" w:pos="1276"/>
        </w:tabs>
        <w:ind w:left="911" w:firstLine="0"/>
        <w:rPr>
          <w:lang w:val="hu-HU"/>
        </w:rPr>
      </w:pPr>
    </w:p>
    <w:p w14:paraId="3BA90CDA" w14:textId="77777777" w:rsidR="00C54351" w:rsidRDefault="00C54351" w:rsidP="00A53B98">
      <w:pPr>
        <w:pStyle w:val="B"/>
        <w:rPr>
          <w:lang w:val="hu-HU"/>
        </w:rPr>
      </w:pPr>
    </w:p>
    <w:p w14:paraId="5182A97F" w14:textId="3AA56A67" w:rsidR="00F95E2B" w:rsidRDefault="00F95E2B" w:rsidP="00F95E2B">
      <w:pPr>
        <w:pStyle w:val="B"/>
        <w:rPr>
          <w:lang w:val="hu-HU"/>
        </w:rPr>
      </w:pPr>
      <w:r>
        <w:rPr>
          <w:lang w:val="hu-HU"/>
        </w:rPr>
        <w:t>c.) Országos Bitfolyam Hozzáférés (Réz-xDSL, FTTx-xDSL, GPON, Kábelhálózat) esetén:*</w:t>
      </w:r>
    </w:p>
    <w:p w14:paraId="1CAD3B70" w14:textId="77777777" w:rsidR="00F95E2B" w:rsidRDefault="00F95E2B" w:rsidP="00F95E2B">
      <w:pPr>
        <w:pStyle w:val="C"/>
        <w:rPr>
          <w:lang w:val="hu-HU"/>
        </w:rPr>
      </w:pPr>
      <w:r>
        <w:rPr>
          <w:lang w:val="hu-HU"/>
        </w:rPr>
        <w:t xml:space="preserve">Előfizető neve: </w:t>
      </w:r>
      <w:r>
        <w:rPr>
          <w:lang w:val="hu-HU"/>
        </w:rPr>
        <w:tab/>
      </w:r>
      <w:r>
        <w:rPr>
          <w:lang w:val="hu-HU"/>
        </w:rPr>
        <w:tab/>
        <w:t>……………………………………………….</w:t>
      </w:r>
    </w:p>
    <w:p w14:paraId="3CCE0A69" w14:textId="77777777" w:rsidR="00F95E2B" w:rsidRDefault="00F95E2B" w:rsidP="00F95E2B">
      <w:pPr>
        <w:pStyle w:val="C"/>
        <w:rPr>
          <w:lang w:val="hu-HU"/>
        </w:rPr>
      </w:pPr>
      <w:r>
        <w:rPr>
          <w:lang w:val="hu-HU"/>
        </w:rPr>
        <w:t xml:space="preserve">Kapcsolási Szám**: </w:t>
      </w:r>
      <w:r>
        <w:rPr>
          <w:lang w:val="hu-HU"/>
        </w:rPr>
        <w:tab/>
      </w:r>
      <w:r>
        <w:rPr>
          <w:lang w:val="hu-HU"/>
        </w:rPr>
        <w:tab/>
        <w:t>……………………………………………….</w:t>
      </w:r>
    </w:p>
    <w:p w14:paraId="47722600" w14:textId="77777777" w:rsidR="00F95E2B" w:rsidRDefault="00F95E2B" w:rsidP="00F95E2B">
      <w:pPr>
        <w:pStyle w:val="C"/>
        <w:rPr>
          <w:lang w:val="hu-HU"/>
        </w:rPr>
      </w:pPr>
      <w:r>
        <w:rPr>
          <w:lang w:val="hu-HU"/>
        </w:rPr>
        <w:t xml:space="preserve">Felszerelési cím: </w:t>
      </w:r>
      <w:r>
        <w:rPr>
          <w:lang w:val="hu-HU"/>
        </w:rPr>
        <w:tab/>
      </w:r>
      <w:r>
        <w:rPr>
          <w:lang w:val="hu-HU"/>
        </w:rPr>
        <w:tab/>
        <w:t>……………………………………………….</w:t>
      </w:r>
    </w:p>
    <w:p w14:paraId="705E1775" w14:textId="63301DB7" w:rsidR="00BD0F33" w:rsidRDefault="00BD0F33" w:rsidP="00BD0F33">
      <w:pPr>
        <w:pStyle w:val="C"/>
        <w:ind w:left="851" w:firstLine="0"/>
        <w:rPr>
          <w:i/>
          <w:lang w:val="hu-HU"/>
        </w:rPr>
      </w:pPr>
      <w:r>
        <w:rPr>
          <w:lang w:val="hu-HU"/>
        </w:rPr>
        <w:t xml:space="preserve">Az Egyedi Szerződés tárgyát képező Szolgáltatás(ok) pontos meghatározása előfizetői hozzáférési pontonként </w:t>
      </w:r>
      <w:r>
        <w:rPr>
          <w:lang w:val="hu-HU"/>
        </w:rPr>
        <w:tab/>
        <w:t>…………………………………………………(</w:t>
      </w:r>
      <w:r w:rsidRPr="0084077A">
        <w:rPr>
          <w:i/>
          <w:lang w:val="hu-HU"/>
        </w:rPr>
        <w:t>megfelelő kiválasztandó:</w:t>
      </w:r>
      <w:r>
        <w:rPr>
          <w:i/>
          <w:lang w:val="hu-HU"/>
        </w:rPr>
        <w:t xml:space="preserve"> </w:t>
      </w:r>
      <w:r w:rsidR="00BD5FE1">
        <w:rPr>
          <w:i/>
          <w:lang w:val="hu-HU"/>
        </w:rPr>
        <w:t>Országos</w:t>
      </w:r>
      <w:r>
        <w:rPr>
          <w:i/>
          <w:lang w:val="hu-HU"/>
        </w:rPr>
        <w:t xml:space="preserve"> Bitfolyam Hozzáférés </w:t>
      </w:r>
      <w:r w:rsidR="00BD5FE1">
        <w:rPr>
          <w:i/>
          <w:lang w:val="hu-HU"/>
        </w:rPr>
        <w:t>Réz-</w:t>
      </w:r>
      <w:r>
        <w:rPr>
          <w:i/>
          <w:lang w:val="hu-HU"/>
        </w:rPr>
        <w:t>xDSL Környezetben/</w:t>
      </w:r>
      <w:r w:rsidR="00BD5FE1">
        <w:rPr>
          <w:i/>
          <w:lang w:val="hu-HU"/>
        </w:rPr>
        <w:t>Országos Bitfolyam Hozzáférés FTTx-xDSL Környezetben/Országos</w:t>
      </w:r>
      <w:r>
        <w:rPr>
          <w:i/>
          <w:lang w:val="hu-HU"/>
        </w:rPr>
        <w:t xml:space="preserve"> Bitfolyam Hozzáférés GPON Környezetben/</w:t>
      </w:r>
      <w:r w:rsidR="00BD5FE1">
        <w:rPr>
          <w:i/>
          <w:lang w:val="hu-HU"/>
        </w:rPr>
        <w:t>Országos</w:t>
      </w:r>
      <w:r>
        <w:rPr>
          <w:i/>
          <w:lang w:val="hu-HU"/>
        </w:rPr>
        <w:t xml:space="preserve"> Bitfolyam Hozzáférés Kábelhálózati Környezetben)</w:t>
      </w:r>
    </w:p>
    <w:p w14:paraId="55B51ACF" w14:textId="522519E6" w:rsidR="00BD0F33" w:rsidRDefault="00BD0F33" w:rsidP="00BD0F33">
      <w:pPr>
        <w:pStyle w:val="C"/>
        <w:rPr>
          <w:i/>
          <w:lang w:val="hu-HU"/>
        </w:rPr>
      </w:pPr>
      <w:r>
        <w:rPr>
          <w:lang w:val="hu-HU"/>
        </w:rPr>
        <w:lastRenderedPageBreak/>
        <w:t>A</w:t>
      </w:r>
      <w:r w:rsidR="00BD5FE1">
        <w:rPr>
          <w:lang w:val="hu-HU"/>
        </w:rPr>
        <w:t>z</w:t>
      </w:r>
      <w:r>
        <w:rPr>
          <w:lang w:val="hu-HU"/>
        </w:rPr>
        <w:t xml:space="preserve"> </w:t>
      </w:r>
      <w:r w:rsidR="00BD5FE1">
        <w:rPr>
          <w:lang w:val="hu-HU"/>
        </w:rPr>
        <w:t>Országos</w:t>
      </w:r>
      <w:r>
        <w:rPr>
          <w:lang w:val="hu-HU"/>
        </w:rPr>
        <w:t xml:space="preserve"> Bitfolyam Hozzáférés (</w:t>
      </w:r>
      <w:r w:rsidR="00BD5FE1">
        <w:rPr>
          <w:lang w:val="hu-HU"/>
        </w:rPr>
        <w:t>Réz-</w:t>
      </w:r>
      <w:r>
        <w:rPr>
          <w:lang w:val="hu-HU"/>
        </w:rPr>
        <w:t>xDSL</w:t>
      </w:r>
      <w:r w:rsidR="00BD5FE1">
        <w:rPr>
          <w:lang w:val="hu-HU"/>
        </w:rPr>
        <w:t xml:space="preserve"> vagy FTTx-xDSL</w:t>
      </w:r>
      <w:r>
        <w:rPr>
          <w:lang w:val="hu-HU"/>
        </w:rPr>
        <w:t xml:space="preserve"> Környezetben) fajtája</w:t>
      </w:r>
      <w:r>
        <w:rPr>
          <w:lang w:val="hu-HU"/>
        </w:rPr>
        <w:tab/>
        <w:t xml:space="preserve"> …………………. </w:t>
      </w:r>
      <w:r>
        <w:rPr>
          <w:i/>
          <w:lang w:val="hu-HU"/>
        </w:rPr>
        <w:t>(megfelelő kiválasztandó: teljes/részleges)****</w:t>
      </w:r>
    </w:p>
    <w:p w14:paraId="1FD26426" w14:textId="6A99A82E" w:rsidR="00BD0F33" w:rsidRDefault="00BD0F33" w:rsidP="00BD0F33">
      <w:pPr>
        <w:pStyle w:val="C"/>
        <w:rPr>
          <w:lang w:val="hu-HU"/>
        </w:rPr>
      </w:pPr>
      <w:r>
        <w:rPr>
          <w:lang w:val="hu-HU"/>
        </w:rPr>
        <w:t>A</w:t>
      </w:r>
      <w:r w:rsidR="00BD5FE1">
        <w:rPr>
          <w:lang w:val="hu-HU"/>
        </w:rPr>
        <w:t>z</w:t>
      </w:r>
      <w:r>
        <w:rPr>
          <w:lang w:val="hu-HU"/>
        </w:rPr>
        <w:t xml:space="preserve"> </w:t>
      </w:r>
      <w:r w:rsidR="00BD5FE1">
        <w:rPr>
          <w:lang w:val="hu-HU"/>
        </w:rPr>
        <w:t>Országos</w:t>
      </w:r>
      <w:r>
        <w:rPr>
          <w:lang w:val="hu-HU"/>
        </w:rPr>
        <w:t xml:space="preserve"> Bitfolyam Hozzáférés (</w:t>
      </w:r>
      <w:r w:rsidR="00BD5FE1">
        <w:rPr>
          <w:lang w:val="hu-HU"/>
        </w:rPr>
        <w:t>Réz-</w:t>
      </w:r>
      <w:r>
        <w:rPr>
          <w:lang w:val="hu-HU"/>
        </w:rPr>
        <w:t>xDSL,</w:t>
      </w:r>
      <w:r w:rsidR="00BD5FE1">
        <w:rPr>
          <w:lang w:val="hu-HU"/>
        </w:rPr>
        <w:t xml:space="preserve"> FTTx-xDSL,</w:t>
      </w:r>
      <w:r>
        <w:rPr>
          <w:lang w:val="hu-HU"/>
        </w:rPr>
        <w:t xml:space="preserve"> GPON, Kábelhálózat) sávszélessége </w:t>
      </w:r>
      <w:r>
        <w:rPr>
          <w:lang w:val="hu-HU"/>
        </w:rPr>
        <w:tab/>
        <w:t>……………………….</w:t>
      </w:r>
    </w:p>
    <w:p w14:paraId="0128AF43" w14:textId="5972855D" w:rsidR="00F95E2B" w:rsidRDefault="00F95E2B" w:rsidP="00F95E2B">
      <w:pPr>
        <w:pStyle w:val="C"/>
        <w:rPr>
          <w:lang w:val="hu-HU"/>
        </w:rPr>
      </w:pPr>
      <w:r>
        <w:rPr>
          <w:lang w:val="hu-HU"/>
        </w:rPr>
        <w:t>Műszaki kapcsolattartó neve, elérhetősége: ……………………………………</w:t>
      </w:r>
    </w:p>
    <w:p w14:paraId="186409D9" w14:textId="77777777" w:rsidR="00BD0F33" w:rsidRDefault="00BD0F33" w:rsidP="00F95E2B">
      <w:pPr>
        <w:pStyle w:val="C"/>
        <w:tabs>
          <w:tab w:val="left" w:pos="1276"/>
        </w:tabs>
        <w:ind w:left="911" w:firstLine="0"/>
        <w:rPr>
          <w:lang w:val="hu-HU"/>
        </w:rPr>
      </w:pPr>
    </w:p>
    <w:p w14:paraId="10D847FA" w14:textId="6558BD53" w:rsidR="00F95E2B" w:rsidRDefault="00F95E2B" w:rsidP="00F95E2B">
      <w:pPr>
        <w:pStyle w:val="C"/>
        <w:tabs>
          <w:tab w:val="left" w:pos="1276"/>
        </w:tabs>
        <w:ind w:left="911" w:firstLine="0"/>
        <w:rPr>
          <w:lang w:val="hu-HU"/>
        </w:rPr>
      </w:pPr>
      <w:r>
        <w:rPr>
          <w:lang w:val="hu-HU"/>
        </w:rPr>
        <w:t>*</w:t>
      </w:r>
      <w:r>
        <w:rPr>
          <w:lang w:val="hu-HU"/>
        </w:rPr>
        <w:tab/>
        <w:t>amennyiben az Egyedi Szerződés tárgya szerinti Szolgáltatás használaton kívül (al)hurokra vagy kábelre vonatkozik az Előfizető nevére és kapcsolási számára vonatkozó részek helyére az N/A rövidítést kell alkalmazni, a felszerelési címhez pedig a tervezett végpont beazonosítását lehetővé tevő címet vagy egyéb azonosítót kell megadni</w:t>
      </w:r>
    </w:p>
    <w:p w14:paraId="1F4C69C7" w14:textId="033CF869" w:rsidR="00F95E2B" w:rsidRDefault="00F95E2B" w:rsidP="00300B59">
      <w:pPr>
        <w:pStyle w:val="B"/>
        <w:ind w:left="993" w:firstLine="0"/>
        <w:rPr>
          <w:lang w:val="hu-HU"/>
        </w:rPr>
      </w:pPr>
      <w:r>
        <w:rPr>
          <w:lang w:val="hu-HU"/>
        </w:rPr>
        <w:t>** amennyiben adott végponti Előfizető kapcsolási számmal rendelkezik</w:t>
      </w:r>
    </w:p>
    <w:p w14:paraId="0CB3292B" w14:textId="60E4FBC7" w:rsidR="00BD0F33" w:rsidRDefault="00BD0F33" w:rsidP="00BD0F33">
      <w:pPr>
        <w:pStyle w:val="C"/>
        <w:tabs>
          <w:tab w:val="left" w:pos="1276"/>
        </w:tabs>
        <w:ind w:left="911" w:firstLine="0"/>
        <w:rPr>
          <w:lang w:val="hu-HU"/>
        </w:rPr>
      </w:pPr>
      <w:r>
        <w:rPr>
          <w:lang w:val="hu-HU"/>
        </w:rPr>
        <w:t>**** Teljes</w:t>
      </w:r>
      <w:r w:rsidRPr="0011068B">
        <w:rPr>
          <w:lang w:val="hu-HU"/>
        </w:rPr>
        <w:t xml:space="preserve"> </w:t>
      </w:r>
      <w:r w:rsidR="00D52773">
        <w:rPr>
          <w:lang w:val="hu-HU"/>
        </w:rPr>
        <w:t>Országos</w:t>
      </w:r>
      <w:r>
        <w:rPr>
          <w:lang w:val="hu-HU"/>
        </w:rPr>
        <w:t xml:space="preserve"> Bitfolyam Hozzáférés (</w:t>
      </w:r>
      <w:r w:rsidR="00D52773">
        <w:rPr>
          <w:lang w:val="hu-HU"/>
        </w:rPr>
        <w:t>Réz-</w:t>
      </w:r>
      <w:r>
        <w:rPr>
          <w:lang w:val="hu-HU"/>
        </w:rPr>
        <w:t xml:space="preserve">xDSL </w:t>
      </w:r>
      <w:r w:rsidR="00D52773">
        <w:rPr>
          <w:lang w:val="hu-HU"/>
        </w:rPr>
        <w:t xml:space="preserve">vagy FTTx-xDSL </w:t>
      </w:r>
      <w:r>
        <w:rPr>
          <w:lang w:val="hu-HU"/>
        </w:rPr>
        <w:t>Környezetben) szolgáltatás esetén az Előfizető nem vesz igénybe helyhez kötött telefonszolgáltatást a Magyar Telekomtól, minden más esetben a</w:t>
      </w:r>
      <w:r w:rsidR="00D52773">
        <w:rPr>
          <w:lang w:val="hu-HU"/>
        </w:rPr>
        <w:t>z</w:t>
      </w:r>
      <w:r>
        <w:rPr>
          <w:lang w:val="hu-HU"/>
        </w:rPr>
        <w:t xml:space="preserve"> </w:t>
      </w:r>
      <w:r w:rsidR="00D52773">
        <w:rPr>
          <w:lang w:val="hu-HU"/>
        </w:rPr>
        <w:t>Országos</w:t>
      </w:r>
      <w:r>
        <w:rPr>
          <w:lang w:val="hu-HU"/>
        </w:rPr>
        <w:t xml:space="preserve"> Bitfolyam Hozzáférés (</w:t>
      </w:r>
      <w:r w:rsidR="00D52773">
        <w:rPr>
          <w:lang w:val="hu-HU"/>
        </w:rPr>
        <w:t>Réz-</w:t>
      </w:r>
      <w:r>
        <w:rPr>
          <w:lang w:val="hu-HU"/>
        </w:rPr>
        <w:t>xDSL</w:t>
      </w:r>
      <w:r w:rsidR="00D52773">
        <w:rPr>
          <w:lang w:val="hu-HU"/>
        </w:rPr>
        <w:t xml:space="preserve"> vagy FTTx-xDSL</w:t>
      </w:r>
      <w:r>
        <w:rPr>
          <w:lang w:val="hu-HU"/>
        </w:rPr>
        <w:t xml:space="preserve"> Környezetben) szolgáltatás részleges. Amennyiben a</w:t>
      </w:r>
      <w:r w:rsidR="00D52773">
        <w:rPr>
          <w:lang w:val="hu-HU"/>
        </w:rPr>
        <w:t>z</w:t>
      </w:r>
      <w:r>
        <w:rPr>
          <w:lang w:val="hu-HU"/>
        </w:rPr>
        <w:t xml:space="preserve"> </w:t>
      </w:r>
      <w:r w:rsidR="00D52773">
        <w:rPr>
          <w:lang w:val="hu-HU"/>
        </w:rPr>
        <w:t>Országos</w:t>
      </w:r>
      <w:r>
        <w:rPr>
          <w:lang w:val="hu-HU"/>
        </w:rPr>
        <w:t xml:space="preserve"> Bitfolyam Hozzáférés nyújtására GPON/Kábelhálózati Környezetben kerül sor, a fenti rész helyére az N/A rövidítést kell írni.</w:t>
      </w:r>
    </w:p>
    <w:p w14:paraId="5512799C" w14:textId="77777777" w:rsidR="00BD0F33" w:rsidRDefault="00BD0F33" w:rsidP="00F95E2B">
      <w:pPr>
        <w:pStyle w:val="B"/>
        <w:rPr>
          <w:lang w:val="hu-HU"/>
        </w:rPr>
      </w:pPr>
    </w:p>
    <w:p w14:paraId="0E595BF2" w14:textId="77777777" w:rsidR="00F95E2B" w:rsidRDefault="00F95E2B" w:rsidP="00A53B98">
      <w:pPr>
        <w:pStyle w:val="B"/>
        <w:rPr>
          <w:lang w:val="hu-HU"/>
        </w:rPr>
      </w:pPr>
    </w:p>
    <w:p w14:paraId="029DED20" w14:textId="31845955" w:rsidR="00A53B98" w:rsidRDefault="00F95E2B" w:rsidP="00A53B98">
      <w:pPr>
        <w:pStyle w:val="B"/>
        <w:rPr>
          <w:lang w:val="hu-HU"/>
        </w:rPr>
      </w:pPr>
      <w:r>
        <w:rPr>
          <w:lang w:val="hu-HU"/>
        </w:rPr>
        <w:t>d</w:t>
      </w:r>
      <w:r w:rsidR="00A53B98">
        <w:rPr>
          <w:lang w:val="hu-HU"/>
        </w:rPr>
        <w:t>.) GPON Előfizetői Szakasz Teljes Átengedése esetén</w:t>
      </w:r>
      <w:r w:rsidR="00EC5A44">
        <w:rPr>
          <w:lang w:val="hu-HU"/>
        </w:rPr>
        <w:t>*:</w:t>
      </w:r>
    </w:p>
    <w:p w14:paraId="029DED21" w14:textId="77777777" w:rsidR="00A53B98" w:rsidRDefault="00A53B98" w:rsidP="00A53B98">
      <w:pPr>
        <w:pStyle w:val="C"/>
        <w:rPr>
          <w:lang w:val="hu-HU"/>
        </w:rPr>
      </w:pPr>
      <w:r>
        <w:rPr>
          <w:lang w:val="hu-HU"/>
        </w:rPr>
        <w:t xml:space="preserve">Előfizető neve: </w:t>
      </w:r>
      <w:r>
        <w:rPr>
          <w:lang w:val="hu-HU"/>
        </w:rPr>
        <w:tab/>
      </w:r>
      <w:r>
        <w:rPr>
          <w:lang w:val="hu-HU"/>
        </w:rPr>
        <w:tab/>
        <w:t>……………………………………………….</w:t>
      </w:r>
    </w:p>
    <w:p w14:paraId="029DED22" w14:textId="077D3630" w:rsidR="00A53B98" w:rsidRDefault="00A53B98" w:rsidP="00A53B98">
      <w:pPr>
        <w:pStyle w:val="C"/>
        <w:rPr>
          <w:lang w:val="hu-HU"/>
        </w:rPr>
      </w:pPr>
      <w:r>
        <w:rPr>
          <w:lang w:val="hu-HU"/>
        </w:rPr>
        <w:t>Kapcsolási Szám</w:t>
      </w:r>
      <w:r w:rsidR="00EC5A44">
        <w:rPr>
          <w:lang w:val="hu-HU"/>
        </w:rPr>
        <w:t>*</w:t>
      </w:r>
      <w:r>
        <w:rPr>
          <w:lang w:val="hu-HU"/>
        </w:rPr>
        <w:t xml:space="preserve">*: </w:t>
      </w:r>
      <w:r>
        <w:rPr>
          <w:lang w:val="hu-HU"/>
        </w:rPr>
        <w:tab/>
      </w:r>
      <w:r>
        <w:rPr>
          <w:lang w:val="hu-HU"/>
        </w:rPr>
        <w:tab/>
        <w:t>……………………………………………….</w:t>
      </w:r>
    </w:p>
    <w:p w14:paraId="029DED23" w14:textId="77777777" w:rsidR="00A53B98" w:rsidRDefault="00A53B98" w:rsidP="00A53B98">
      <w:pPr>
        <w:pStyle w:val="C"/>
        <w:rPr>
          <w:lang w:val="hu-HU"/>
        </w:rPr>
      </w:pPr>
      <w:r>
        <w:rPr>
          <w:lang w:val="hu-HU"/>
        </w:rPr>
        <w:t xml:space="preserve">Felszerelési cím: </w:t>
      </w:r>
      <w:r>
        <w:rPr>
          <w:lang w:val="hu-HU"/>
        </w:rPr>
        <w:tab/>
      </w:r>
      <w:r>
        <w:rPr>
          <w:lang w:val="hu-HU"/>
        </w:rPr>
        <w:tab/>
        <w:t>……………………………………………….</w:t>
      </w:r>
    </w:p>
    <w:p w14:paraId="029DED24" w14:textId="1C62BE87" w:rsidR="00A53B98" w:rsidRDefault="00A53B98" w:rsidP="00A53B98">
      <w:pPr>
        <w:pStyle w:val="C"/>
        <w:rPr>
          <w:lang w:val="hu-HU"/>
        </w:rPr>
      </w:pPr>
      <w:r>
        <w:rPr>
          <w:lang w:val="hu-HU"/>
        </w:rPr>
        <w:t>Műszaki kapcsolattartó</w:t>
      </w:r>
      <w:r w:rsidR="00E7342C">
        <w:rPr>
          <w:lang w:val="hu-HU"/>
        </w:rPr>
        <w:t xml:space="preserve"> neve,</w:t>
      </w:r>
      <w:r>
        <w:rPr>
          <w:lang w:val="hu-HU"/>
        </w:rPr>
        <w:t xml:space="preserve"> elérhetősége: ……………………………………</w:t>
      </w:r>
    </w:p>
    <w:p w14:paraId="668C2F15" w14:textId="77777777" w:rsidR="00E06192" w:rsidRDefault="00E06192" w:rsidP="00EC5A44">
      <w:pPr>
        <w:pStyle w:val="C"/>
        <w:tabs>
          <w:tab w:val="left" w:pos="1276"/>
        </w:tabs>
        <w:ind w:left="911" w:firstLine="0"/>
        <w:rPr>
          <w:lang w:val="hu-HU"/>
        </w:rPr>
      </w:pPr>
    </w:p>
    <w:p w14:paraId="2936010D" w14:textId="2BB5550A" w:rsidR="00EC5A44" w:rsidRDefault="00EC5A44" w:rsidP="00EC5A44">
      <w:pPr>
        <w:pStyle w:val="C"/>
        <w:tabs>
          <w:tab w:val="left" w:pos="1276"/>
        </w:tabs>
        <w:ind w:left="911" w:firstLine="0"/>
        <w:rPr>
          <w:lang w:val="hu-HU"/>
        </w:rPr>
      </w:pPr>
      <w:r>
        <w:rPr>
          <w:lang w:val="hu-HU"/>
        </w:rPr>
        <w:t>*</w:t>
      </w:r>
      <w:r>
        <w:rPr>
          <w:lang w:val="hu-HU"/>
        </w:rPr>
        <w:tab/>
        <w:t>amennyiben az Egyedi Szerződés tárgya szerinti Szolgáltatás használaton kívül előfizetői szakaszra vonatkozik az Előfizető nevére és kapcsolási számára vonatkozó részek helyére az N/A rövidítést kell alkalmazni, a felszerelési címhez pedig a tervezett végpont beazonosítását lehetővé tevő címet vagy egyéb azonosítót kell megadni</w:t>
      </w:r>
    </w:p>
    <w:p w14:paraId="7FB51B26" w14:textId="77777777" w:rsidR="00E06192" w:rsidRDefault="00A53B98" w:rsidP="00A53B98">
      <w:pPr>
        <w:pStyle w:val="C"/>
        <w:ind w:left="911" w:firstLine="0"/>
        <w:rPr>
          <w:lang w:val="hu-HU"/>
        </w:rPr>
      </w:pPr>
      <w:r>
        <w:rPr>
          <w:lang w:val="hu-HU"/>
        </w:rPr>
        <w:t>*</w:t>
      </w:r>
      <w:r w:rsidR="00EC5A44">
        <w:rPr>
          <w:lang w:val="hu-HU"/>
        </w:rPr>
        <w:t>*</w:t>
      </w:r>
      <w:r>
        <w:rPr>
          <w:lang w:val="hu-HU"/>
        </w:rPr>
        <w:t xml:space="preserve"> amennyiben adott végponti Előfizető kapcsolási számmal rendelkezik</w:t>
      </w:r>
    </w:p>
    <w:p w14:paraId="029DED25" w14:textId="59978D05" w:rsidR="00A53B98" w:rsidRDefault="00A53B98" w:rsidP="00A53B98">
      <w:pPr>
        <w:pStyle w:val="C"/>
        <w:ind w:left="911" w:firstLine="0"/>
        <w:rPr>
          <w:lang w:val="hu-HU"/>
        </w:rPr>
      </w:pPr>
      <w:r>
        <w:rPr>
          <w:lang w:val="hu-HU"/>
        </w:rPr>
        <w:br/>
      </w:r>
    </w:p>
    <w:p w14:paraId="1FCD75E4" w14:textId="3DC11EBB" w:rsidR="00D4486E" w:rsidRDefault="00F95E2B" w:rsidP="00D4486E">
      <w:pPr>
        <w:pStyle w:val="B"/>
        <w:rPr>
          <w:lang w:val="hu-HU"/>
        </w:rPr>
      </w:pPr>
      <w:r>
        <w:rPr>
          <w:lang w:val="hu-HU"/>
        </w:rPr>
        <w:t>e</w:t>
      </w:r>
      <w:r w:rsidR="00D4486E">
        <w:rPr>
          <w:lang w:val="hu-HU"/>
        </w:rPr>
        <w:t>.) HFC Előfizetői Szakasz Teljes Átengedése esetén</w:t>
      </w:r>
      <w:r w:rsidR="00EC5A44">
        <w:rPr>
          <w:lang w:val="hu-HU"/>
        </w:rPr>
        <w:t>:*</w:t>
      </w:r>
    </w:p>
    <w:p w14:paraId="283068BF" w14:textId="77777777" w:rsidR="00D4486E" w:rsidRDefault="00D4486E" w:rsidP="00D4486E">
      <w:pPr>
        <w:pStyle w:val="C"/>
        <w:rPr>
          <w:lang w:val="hu-HU"/>
        </w:rPr>
      </w:pPr>
      <w:r>
        <w:rPr>
          <w:lang w:val="hu-HU"/>
        </w:rPr>
        <w:t xml:space="preserve">Előfizető neve: </w:t>
      </w:r>
      <w:r>
        <w:rPr>
          <w:lang w:val="hu-HU"/>
        </w:rPr>
        <w:tab/>
      </w:r>
      <w:r>
        <w:rPr>
          <w:lang w:val="hu-HU"/>
        </w:rPr>
        <w:tab/>
        <w:t>……………………………………………….</w:t>
      </w:r>
    </w:p>
    <w:p w14:paraId="642F34B6" w14:textId="40844C7B" w:rsidR="00D4486E" w:rsidRDefault="00D4486E" w:rsidP="00D4486E">
      <w:pPr>
        <w:pStyle w:val="C"/>
        <w:rPr>
          <w:lang w:val="hu-HU"/>
        </w:rPr>
      </w:pPr>
      <w:r>
        <w:rPr>
          <w:lang w:val="hu-HU"/>
        </w:rPr>
        <w:t>Kapcsolási Szám</w:t>
      </w:r>
      <w:r w:rsidR="00EC5A44">
        <w:rPr>
          <w:lang w:val="hu-HU"/>
        </w:rPr>
        <w:t>*</w:t>
      </w:r>
      <w:r>
        <w:rPr>
          <w:lang w:val="hu-HU"/>
        </w:rPr>
        <w:t xml:space="preserve">*: </w:t>
      </w:r>
      <w:r>
        <w:rPr>
          <w:lang w:val="hu-HU"/>
        </w:rPr>
        <w:tab/>
      </w:r>
      <w:r>
        <w:rPr>
          <w:lang w:val="hu-HU"/>
        </w:rPr>
        <w:tab/>
        <w:t>……………………………………………….</w:t>
      </w:r>
    </w:p>
    <w:p w14:paraId="02061558" w14:textId="77777777" w:rsidR="00D4486E" w:rsidRDefault="00D4486E" w:rsidP="00D4486E">
      <w:pPr>
        <w:pStyle w:val="C"/>
        <w:rPr>
          <w:lang w:val="hu-HU"/>
        </w:rPr>
      </w:pPr>
      <w:r>
        <w:rPr>
          <w:lang w:val="hu-HU"/>
        </w:rPr>
        <w:t xml:space="preserve">Felszerelési cím: </w:t>
      </w:r>
      <w:r>
        <w:rPr>
          <w:lang w:val="hu-HU"/>
        </w:rPr>
        <w:tab/>
      </w:r>
      <w:r>
        <w:rPr>
          <w:lang w:val="hu-HU"/>
        </w:rPr>
        <w:tab/>
        <w:t>……………………………………………….</w:t>
      </w:r>
    </w:p>
    <w:p w14:paraId="3E6D81AC" w14:textId="0282639E" w:rsidR="00D4486E" w:rsidRDefault="00D4486E" w:rsidP="00D4486E">
      <w:pPr>
        <w:pStyle w:val="C"/>
        <w:rPr>
          <w:lang w:val="hu-HU"/>
        </w:rPr>
      </w:pPr>
      <w:r>
        <w:rPr>
          <w:lang w:val="hu-HU"/>
        </w:rPr>
        <w:t>Műszaki kapcsolattartó</w:t>
      </w:r>
      <w:r w:rsidR="00E7342C">
        <w:rPr>
          <w:lang w:val="hu-HU"/>
        </w:rPr>
        <w:t xml:space="preserve"> neve,</w:t>
      </w:r>
      <w:r>
        <w:rPr>
          <w:lang w:val="hu-HU"/>
        </w:rPr>
        <w:t xml:space="preserve"> elérhetősége: ……………………………………</w:t>
      </w:r>
    </w:p>
    <w:p w14:paraId="2F0C23AA" w14:textId="77777777" w:rsidR="00772F85" w:rsidRDefault="00772F85" w:rsidP="00EC5A44">
      <w:pPr>
        <w:pStyle w:val="C"/>
        <w:tabs>
          <w:tab w:val="left" w:pos="1276"/>
        </w:tabs>
        <w:ind w:left="911" w:firstLine="0"/>
        <w:rPr>
          <w:lang w:val="hu-HU"/>
        </w:rPr>
      </w:pPr>
    </w:p>
    <w:p w14:paraId="35D4222A" w14:textId="0B5AA22C" w:rsidR="00EC5A44" w:rsidRDefault="00EC5A44" w:rsidP="00EC5A44">
      <w:pPr>
        <w:pStyle w:val="C"/>
        <w:tabs>
          <w:tab w:val="left" w:pos="1276"/>
        </w:tabs>
        <w:ind w:left="911" w:firstLine="0"/>
        <w:rPr>
          <w:lang w:val="hu-HU"/>
        </w:rPr>
      </w:pPr>
      <w:r w:rsidRPr="00EC5A44">
        <w:rPr>
          <w:lang w:val="hu-HU"/>
        </w:rPr>
        <w:t>*</w:t>
      </w:r>
      <w:r>
        <w:rPr>
          <w:lang w:val="hu-HU"/>
        </w:rPr>
        <w:tab/>
        <w:t>amennyiben az Egyedi Szerződés tárgya szerinti Szolgáltatás használaton kívül kábelre vonatkozik az Előfizető nevére és kapcsolási számára vonatkozó részek helyére az N/A rövidítést kell alkalmazni, a felszerelési címhez pedig a tervezett végpont beazonosítását lehetővé tevő címet vagy egyéb azonosítót kell megadni</w:t>
      </w:r>
    </w:p>
    <w:p w14:paraId="51D2E5B0" w14:textId="2D521644" w:rsidR="00D4486E" w:rsidRDefault="00EC5A44" w:rsidP="00D4486E">
      <w:pPr>
        <w:pStyle w:val="C"/>
        <w:ind w:left="911" w:firstLine="0"/>
        <w:rPr>
          <w:lang w:val="hu-HU"/>
        </w:rPr>
      </w:pPr>
      <w:r>
        <w:rPr>
          <w:lang w:val="hu-HU"/>
        </w:rPr>
        <w:t>*</w:t>
      </w:r>
      <w:r w:rsidR="00D4486E">
        <w:rPr>
          <w:lang w:val="hu-HU"/>
        </w:rPr>
        <w:t>* amennyiben adott végponti Előfizető kapcsolási számmal rendelkezik</w:t>
      </w:r>
    </w:p>
    <w:p w14:paraId="2B299724" w14:textId="38091FBC" w:rsidR="00D4486E" w:rsidRDefault="00D4486E" w:rsidP="003C75E8">
      <w:pPr>
        <w:pStyle w:val="B"/>
        <w:rPr>
          <w:lang w:val="hu-HU"/>
        </w:rPr>
      </w:pPr>
    </w:p>
    <w:p w14:paraId="029DED26" w14:textId="34C4C64C" w:rsidR="00A53B98" w:rsidRDefault="00F95E2B" w:rsidP="003C75E8">
      <w:pPr>
        <w:pStyle w:val="B"/>
        <w:rPr>
          <w:lang w:val="hu-HU"/>
        </w:rPr>
      </w:pPr>
      <w:r>
        <w:rPr>
          <w:lang w:val="hu-HU"/>
        </w:rPr>
        <w:t>f</w:t>
      </w:r>
      <w:r w:rsidR="003C75E8">
        <w:rPr>
          <w:lang w:val="hu-HU"/>
        </w:rPr>
        <w:t xml:space="preserve">.) </w:t>
      </w:r>
      <w:r w:rsidR="000F498B">
        <w:rPr>
          <w:lang w:val="hu-HU"/>
        </w:rPr>
        <w:t xml:space="preserve">Előfizetői </w:t>
      </w:r>
      <w:r w:rsidR="00A53B98">
        <w:rPr>
          <w:lang w:val="hu-HU"/>
        </w:rPr>
        <w:t>Hozzáférési Kábelhely</w:t>
      </w:r>
      <w:r w:rsidR="000F498B">
        <w:rPr>
          <w:lang w:val="hu-HU"/>
        </w:rPr>
        <w:t xml:space="preserve"> Megosztás esetén</w:t>
      </w:r>
    </w:p>
    <w:p w14:paraId="029DED27" w14:textId="77777777" w:rsidR="00A53B98" w:rsidRDefault="00A53B98" w:rsidP="003C75E8">
      <w:pPr>
        <w:pStyle w:val="C"/>
        <w:ind w:left="911" w:firstLine="0"/>
        <w:rPr>
          <w:lang w:val="hu-HU"/>
        </w:rPr>
      </w:pPr>
    </w:p>
    <w:p w14:paraId="029DED28" w14:textId="77777777" w:rsidR="00A53B98" w:rsidRDefault="00A53B98">
      <w:pPr>
        <w:pStyle w:val="C"/>
        <w:rPr>
          <w:lang w:val="hu-HU"/>
        </w:rPr>
      </w:pPr>
      <w:r>
        <w:rPr>
          <w:lang w:val="hu-HU"/>
        </w:rPr>
        <w:lastRenderedPageBreak/>
        <w:t>A végpont pontos címe:</w:t>
      </w:r>
      <w:r>
        <w:rPr>
          <w:lang w:val="hu-HU"/>
        </w:rPr>
        <w:tab/>
        <w:t>……………………………………………….</w:t>
      </w:r>
    </w:p>
    <w:p w14:paraId="029DED29" w14:textId="77777777" w:rsidR="00A53B98" w:rsidRDefault="00A53B98">
      <w:pPr>
        <w:pStyle w:val="C"/>
        <w:rPr>
          <w:lang w:val="hu-HU"/>
        </w:rPr>
      </w:pPr>
      <w:r>
        <w:rPr>
          <w:lang w:val="hu-HU"/>
        </w:rPr>
        <w:t>B végpont pontos címe:</w:t>
      </w:r>
      <w:r>
        <w:rPr>
          <w:lang w:val="hu-HU"/>
        </w:rPr>
        <w:tab/>
        <w:t>……………………………………………….</w:t>
      </w:r>
    </w:p>
    <w:p w14:paraId="029DED2A" w14:textId="77777777" w:rsidR="000F498B" w:rsidRDefault="00FB6A02">
      <w:pPr>
        <w:pStyle w:val="C"/>
        <w:rPr>
          <w:lang w:val="hu-HU"/>
        </w:rPr>
      </w:pPr>
      <w:r>
        <w:rPr>
          <w:lang w:val="hu-HU"/>
        </w:rPr>
        <w:t xml:space="preserve">Jóváhagyott </w:t>
      </w:r>
      <w:r w:rsidR="000F498B">
        <w:rPr>
          <w:lang w:val="hu-HU"/>
        </w:rPr>
        <w:t>Kiviteli Terven Szereplő kötési pontok pontos címe (föld alatti szekrények, aknák, oszlopok):</w:t>
      </w:r>
      <w:r w:rsidR="000F498B">
        <w:rPr>
          <w:lang w:val="hu-HU"/>
        </w:rPr>
        <w:tab/>
      </w:r>
      <w:r w:rsidR="000F498B">
        <w:rPr>
          <w:lang w:val="hu-HU"/>
        </w:rPr>
        <w:tab/>
        <w:t>……………………………………………….</w:t>
      </w:r>
    </w:p>
    <w:p w14:paraId="029DED2B" w14:textId="77777777" w:rsidR="000F498B" w:rsidRDefault="000F498B">
      <w:pPr>
        <w:pStyle w:val="C"/>
        <w:rPr>
          <w:lang w:val="hu-HU"/>
        </w:rPr>
      </w:pPr>
      <w:r>
        <w:rPr>
          <w:lang w:val="hu-HU"/>
        </w:rPr>
        <w:tab/>
      </w:r>
      <w:r>
        <w:rPr>
          <w:lang w:val="hu-HU"/>
        </w:rPr>
        <w:tab/>
      </w:r>
      <w:r>
        <w:rPr>
          <w:lang w:val="hu-HU"/>
        </w:rPr>
        <w:tab/>
      </w:r>
      <w:r>
        <w:rPr>
          <w:lang w:val="hu-HU"/>
        </w:rPr>
        <w:tab/>
      </w:r>
      <w:r>
        <w:rPr>
          <w:lang w:val="hu-HU"/>
        </w:rPr>
        <w:tab/>
        <w:t>……………………………………………….</w:t>
      </w:r>
    </w:p>
    <w:p w14:paraId="029DED2C" w14:textId="77777777" w:rsidR="000F498B" w:rsidRDefault="000F498B">
      <w:pPr>
        <w:pStyle w:val="C"/>
        <w:rPr>
          <w:lang w:val="hu-HU"/>
        </w:rPr>
      </w:pPr>
      <w:r>
        <w:rPr>
          <w:lang w:val="hu-HU"/>
        </w:rPr>
        <w:tab/>
      </w:r>
      <w:r>
        <w:rPr>
          <w:lang w:val="hu-HU"/>
        </w:rPr>
        <w:tab/>
      </w:r>
      <w:r>
        <w:rPr>
          <w:lang w:val="hu-HU"/>
        </w:rPr>
        <w:tab/>
      </w:r>
      <w:r>
        <w:rPr>
          <w:lang w:val="hu-HU"/>
        </w:rPr>
        <w:tab/>
      </w:r>
      <w:r>
        <w:rPr>
          <w:lang w:val="hu-HU"/>
        </w:rPr>
        <w:tab/>
        <w:t>……………………………………………….</w:t>
      </w:r>
    </w:p>
    <w:p w14:paraId="029DED2F" w14:textId="77777777" w:rsidR="008203BE" w:rsidRDefault="008203BE">
      <w:pPr>
        <w:pStyle w:val="C"/>
        <w:rPr>
          <w:lang w:val="hu-HU"/>
        </w:rPr>
      </w:pPr>
      <w:r>
        <w:rPr>
          <w:lang w:val="hu-HU"/>
        </w:rPr>
        <w:t>Nyomvonalhossz</w:t>
      </w:r>
      <w:r w:rsidR="00125DF3">
        <w:rPr>
          <w:lang w:val="hu-HU"/>
        </w:rPr>
        <w:t xml:space="preserve"> (km) </w:t>
      </w:r>
      <w:r w:rsidR="00FB6A02">
        <w:rPr>
          <w:lang w:val="hu-HU"/>
        </w:rPr>
        <w:t>és/vagy</w:t>
      </w:r>
      <w:r w:rsidR="00125DF3">
        <w:rPr>
          <w:lang w:val="hu-HU"/>
        </w:rPr>
        <w:t xml:space="preserve"> Oszlop darabszám (db)</w:t>
      </w:r>
      <w:r>
        <w:rPr>
          <w:lang w:val="hu-HU"/>
        </w:rPr>
        <w:t>:</w:t>
      </w:r>
      <w:r w:rsidR="00125DF3">
        <w:rPr>
          <w:lang w:val="hu-HU"/>
        </w:rPr>
        <w:tab/>
      </w:r>
      <w:r>
        <w:rPr>
          <w:lang w:val="hu-HU"/>
        </w:rPr>
        <w:t>……………….</w:t>
      </w:r>
    </w:p>
    <w:p w14:paraId="029DED30" w14:textId="77777777" w:rsidR="00A53B98" w:rsidRDefault="00A53B98">
      <w:pPr>
        <w:pStyle w:val="C"/>
        <w:rPr>
          <w:lang w:val="hu-HU"/>
        </w:rPr>
      </w:pPr>
      <w:r>
        <w:rPr>
          <w:lang w:val="hu-HU"/>
        </w:rPr>
        <w:t>Kábel műszaki jellemzői:</w:t>
      </w:r>
      <w:r>
        <w:rPr>
          <w:lang w:val="hu-HU"/>
        </w:rPr>
        <w:tab/>
        <w:t>……………………………………………….</w:t>
      </w:r>
    </w:p>
    <w:p w14:paraId="029DED31" w14:textId="73CE7CFE" w:rsidR="00A53B98" w:rsidRDefault="00A53B98">
      <w:pPr>
        <w:pStyle w:val="C"/>
        <w:rPr>
          <w:lang w:val="hu-HU"/>
        </w:rPr>
      </w:pPr>
      <w:r>
        <w:rPr>
          <w:lang w:val="hu-HU"/>
        </w:rPr>
        <w:t xml:space="preserve">Műszaki kapcsolattartó </w:t>
      </w:r>
      <w:r w:rsidR="00E7342C">
        <w:rPr>
          <w:lang w:val="hu-HU"/>
        </w:rPr>
        <w:t xml:space="preserve">neve, </w:t>
      </w:r>
      <w:r>
        <w:rPr>
          <w:lang w:val="hu-HU"/>
        </w:rPr>
        <w:t>elérhetősége: ……………………………………</w:t>
      </w:r>
    </w:p>
    <w:p w14:paraId="0F9E3988" w14:textId="145BA2D7" w:rsidR="00103AE8" w:rsidRDefault="00103AE8">
      <w:pPr>
        <w:pStyle w:val="C"/>
        <w:rPr>
          <w:lang w:val="hu-HU"/>
        </w:rPr>
      </w:pPr>
    </w:p>
    <w:p w14:paraId="2125119D" w14:textId="77777777" w:rsidR="00F01474" w:rsidRDefault="00F01474">
      <w:pPr>
        <w:pStyle w:val="C"/>
        <w:rPr>
          <w:lang w:val="hu-HU"/>
        </w:rPr>
      </w:pPr>
    </w:p>
    <w:p w14:paraId="12F7F8BF" w14:textId="77FE093A" w:rsidR="00103AE8" w:rsidRDefault="00F95E2B" w:rsidP="00103AE8">
      <w:pPr>
        <w:pStyle w:val="B"/>
        <w:rPr>
          <w:lang w:val="hu-HU"/>
        </w:rPr>
      </w:pPr>
      <w:r>
        <w:rPr>
          <w:lang w:val="hu-HU"/>
        </w:rPr>
        <w:t>g</w:t>
      </w:r>
      <w:r w:rsidR="00EC5A44">
        <w:rPr>
          <w:lang w:val="hu-HU"/>
        </w:rPr>
        <w:t>.) Helymegosztás esetén</w:t>
      </w:r>
    </w:p>
    <w:p w14:paraId="3137E467" w14:textId="728ABB2A" w:rsidR="00EC5A44" w:rsidRDefault="00EC5A44" w:rsidP="00EC5A44">
      <w:pPr>
        <w:pStyle w:val="B"/>
        <w:ind w:left="851" w:firstLine="0"/>
        <w:rPr>
          <w:lang w:val="hu-HU"/>
        </w:rPr>
      </w:pPr>
    </w:p>
    <w:p w14:paraId="174CDB62" w14:textId="4C292AD8" w:rsidR="00EC5A44" w:rsidRDefault="00EC5A44" w:rsidP="00300B59">
      <w:pPr>
        <w:pStyle w:val="C"/>
        <w:ind w:left="851" w:firstLine="0"/>
        <w:rPr>
          <w:lang w:val="hu-HU"/>
        </w:rPr>
      </w:pPr>
      <w:r>
        <w:rPr>
          <w:lang w:val="hu-HU"/>
        </w:rPr>
        <w:t>Alapszolgáltatás</w:t>
      </w:r>
      <w:r w:rsidR="000A56FA">
        <w:rPr>
          <w:lang w:val="hu-HU"/>
        </w:rPr>
        <w:t>(ok)</w:t>
      </w:r>
      <w:r>
        <w:rPr>
          <w:lang w:val="hu-HU"/>
        </w:rPr>
        <w:t xml:space="preserve"> és/vagy Felhordó Hálózati Szolgáltatás</w:t>
      </w:r>
      <w:r w:rsidR="000A56FA">
        <w:rPr>
          <w:lang w:val="hu-HU"/>
        </w:rPr>
        <w:t>(ok)</w:t>
      </w:r>
      <w:r>
        <w:rPr>
          <w:lang w:val="hu-HU"/>
        </w:rPr>
        <w:t xml:space="preserve"> megnevezése, amelyhez a Helymegosztás kapcsolódik:</w:t>
      </w:r>
      <w:r>
        <w:rPr>
          <w:lang w:val="hu-HU"/>
        </w:rPr>
        <w:tab/>
        <w:t>……………………………………………….</w:t>
      </w:r>
    </w:p>
    <w:p w14:paraId="7A88F811" w14:textId="0D2C004E" w:rsidR="00EC5A44" w:rsidRDefault="000A56FA" w:rsidP="00300B59">
      <w:pPr>
        <w:pStyle w:val="C"/>
        <w:tabs>
          <w:tab w:val="left" w:pos="2410"/>
          <w:tab w:val="left" w:pos="7088"/>
        </w:tabs>
        <w:ind w:left="851" w:firstLine="0"/>
        <w:rPr>
          <w:lang w:val="hu-HU"/>
        </w:rPr>
      </w:pPr>
      <w:r>
        <w:rPr>
          <w:lang w:val="hu-HU"/>
        </w:rPr>
        <w:t>L</w:t>
      </w:r>
      <w:r w:rsidR="00EC5A44">
        <w:rPr>
          <w:lang w:val="hu-HU"/>
        </w:rPr>
        <w:t>étesítési cím</w:t>
      </w:r>
      <w:r w:rsidR="00EC5A44">
        <w:rPr>
          <w:lang w:val="hu-HU"/>
        </w:rPr>
        <w:tab/>
      </w:r>
      <w:r w:rsidR="00CC4EE8">
        <w:rPr>
          <w:lang w:val="hu-HU"/>
        </w:rPr>
        <w:t>……………………</w:t>
      </w:r>
      <w:r w:rsidR="00EC5A44">
        <w:rPr>
          <w:lang w:val="hu-HU"/>
        </w:rPr>
        <w:t>……………………………………………….</w:t>
      </w:r>
    </w:p>
    <w:p w14:paraId="36546607" w14:textId="537EAAA8" w:rsidR="00EC5A44" w:rsidRDefault="00F01474" w:rsidP="00300B59">
      <w:pPr>
        <w:pStyle w:val="C"/>
        <w:ind w:left="851" w:firstLine="0"/>
        <w:rPr>
          <w:lang w:val="hu-HU"/>
        </w:rPr>
      </w:pPr>
      <w:r>
        <w:rPr>
          <w:lang w:val="hu-HU"/>
        </w:rPr>
        <w:t>Helymegosztás</w:t>
      </w:r>
      <w:r w:rsidR="00EC5A44">
        <w:rPr>
          <w:lang w:val="hu-HU"/>
        </w:rPr>
        <w:t xml:space="preserve"> célja </w:t>
      </w:r>
      <w:r w:rsidR="00EC5A44" w:rsidRPr="00300B59">
        <w:rPr>
          <w:i/>
          <w:lang w:val="hu-HU"/>
        </w:rPr>
        <w:t>(a Jogosult Igénybejelentésében foglaltaknak megfelelő kiválasztandó: Fizikai Helymegosztás Épületben/Fizikai Helymegosztás Egyéb Létesítményben/Távoli Helymegosztás/Távoli Hozzáférés)</w:t>
      </w:r>
      <w:r w:rsidR="00EC5A44">
        <w:rPr>
          <w:lang w:val="hu-HU"/>
        </w:rPr>
        <w:t>:</w:t>
      </w:r>
      <w:r w:rsidR="00EC5A44">
        <w:rPr>
          <w:lang w:val="hu-HU"/>
        </w:rPr>
        <w:tab/>
      </w:r>
      <w:r w:rsidR="00CC4EE8">
        <w:rPr>
          <w:lang w:val="hu-HU"/>
        </w:rPr>
        <w:t>…………………………………..</w:t>
      </w:r>
      <w:r w:rsidR="00EC5A44">
        <w:rPr>
          <w:lang w:val="hu-HU"/>
        </w:rPr>
        <w:t>……………………………………………….</w:t>
      </w:r>
    </w:p>
    <w:p w14:paraId="5EDAFE32" w14:textId="35142EC2" w:rsidR="00EC5A44" w:rsidRDefault="00CC4EE8" w:rsidP="00300B59">
      <w:pPr>
        <w:pStyle w:val="C"/>
        <w:ind w:left="851" w:firstLine="0"/>
        <w:rPr>
          <w:lang w:val="hu-HU"/>
        </w:rPr>
      </w:pPr>
      <w:r>
        <w:rPr>
          <w:lang w:val="hu-HU"/>
        </w:rPr>
        <w:t>Elhelyezendő berendezés hődisszipációja</w:t>
      </w:r>
      <w:r w:rsidR="00EC5A44">
        <w:rPr>
          <w:lang w:val="hu-HU"/>
        </w:rPr>
        <w:t>:</w:t>
      </w:r>
      <w:r w:rsidR="00EC5A44">
        <w:rPr>
          <w:lang w:val="hu-HU"/>
        </w:rPr>
        <w:tab/>
        <w:t>……………………………………………….</w:t>
      </w:r>
    </w:p>
    <w:p w14:paraId="1256B456" w14:textId="25C5D8E0" w:rsidR="00EC5A44" w:rsidRDefault="00CC4EE8" w:rsidP="00300B59">
      <w:pPr>
        <w:pStyle w:val="C"/>
        <w:ind w:left="851" w:firstLine="0"/>
        <w:rPr>
          <w:lang w:val="hu-HU"/>
        </w:rPr>
      </w:pPr>
      <w:r>
        <w:rPr>
          <w:lang w:val="hu-HU"/>
        </w:rPr>
        <w:t>Elhelyezendő berendezés áramfelvétele</w:t>
      </w:r>
      <w:r w:rsidR="00EC5A44">
        <w:rPr>
          <w:lang w:val="hu-HU"/>
        </w:rPr>
        <w:t>:</w:t>
      </w:r>
      <w:r w:rsidR="00EC5A44">
        <w:rPr>
          <w:lang w:val="hu-HU"/>
        </w:rPr>
        <w:tab/>
        <w:t>……………….</w:t>
      </w:r>
    </w:p>
    <w:p w14:paraId="113E20D3" w14:textId="21FF6A97" w:rsidR="00CC4EE8" w:rsidRDefault="00CC4EE8" w:rsidP="00300B59">
      <w:pPr>
        <w:pStyle w:val="C"/>
        <w:ind w:left="851" w:firstLine="0"/>
        <w:rPr>
          <w:lang w:val="hu-HU"/>
        </w:rPr>
      </w:pPr>
      <w:r>
        <w:rPr>
          <w:lang w:val="hu-HU"/>
        </w:rPr>
        <w:t>Elhelyezendő berendezés pontos mérete:</w:t>
      </w:r>
      <w:r>
        <w:rPr>
          <w:lang w:val="hu-HU"/>
        </w:rPr>
        <w:tab/>
        <w:t>……………………………………….…….</w:t>
      </w:r>
    </w:p>
    <w:p w14:paraId="2350F780" w14:textId="08DD263D" w:rsidR="00EC5A44" w:rsidRDefault="00CC4EE8" w:rsidP="00300B59">
      <w:pPr>
        <w:pStyle w:val="C"/>
        <w:ind w:left="851" w:firstLine="0"/>
        <w:rPr>
          <w:lang w:val="hu-HU"/>
        </w:rPr>
      </w:pPr>
      <w:r>
        <w:rPr>
          <w:lang w:val="hu-HU"/>
        </w:rPr>
        <w:t>Elhelyezendő berendezés típusa</w:t>
      </w:r>
      <w:r w:rsidR="00EC5A44">
        <w:rPr>
          <w:lang w:val="hu-HU"/>
        </w:rPr>
        <w:t>:</w:t>
      </w:r>
      <w:r w:rsidR="00EC5A44">
        <w:rPr>
          <w:lang w:val="hu-HU"/>
        </w:rPr>
        <w:tab/>
        <w:t>………………………………………….</w:t>
      </w:r>
    </w:p>
    <w:p w14:paraId="74339C13" w14:textId="77777777" w:rsidR="00EC5A44" w:rsidRDefault="00EC5A44" w:rsidP="00300B59">
      <w:pPr>
        <w:pStyle w:val="C"/>
        <w:ind w:left="851" w:firstLine="0"/>
        <w:rPr>
          <w:lang w:val="hu-HU"/>
        </w:rPr>
      </w:pPr>
      <w:r>
        <w:rPr>
          <w:lang w:val="hu-HU"/>
        </w:rPr>
        <w:t>Műszaki kapcsolattartó neve, elérhetősége: ……………………………………</w:t>
      </w:r>
    </w:p>
    <w:p w14:paraId="4F3B2089" w14:textId="77777777" w:rsidR="00EC5A44" w:rsidRDefault="00EC5A44" w:rsidP="00300B59">
      <w:pPr>
        <w:pStyle w:val="B"/>
        <w:ind w:left="851" w:firstLine="0"/>
        <w:rPr>
          <w:lang w:val="hu-HU"/>
        </w:rPr>
      </w:pPr>
    </w:p>
    <w:p w14:paraId="17382E74" w14:textId="77777777" w:rsidR="00CC4EE8" w:rsidRDefault="00CC4EE8" w:rsidP="00103AE8">
      <w:pPr>
        <w:pStyle w:val="B"/>
        <w:rPr>
          <w:lang w:val="hu-HU"/>
        </w:rPr>
      </w:pPr>
    </w:p>
    <w:p w14:paraId="75DA4031" w14:textId="21D1EA5A" w:rsidR="00CC4EE8" w:rsidRDefault="00F95E2B" w:rsidP="00103AE8">
      <w:pPr>
        <w:pStyle w:val="B"/>
        <w:rPr>
          <w:lang w:val="hu-HU"/>
        </w:rPr>
      </w:pPr>
      <w:r>
        <w:rPr>
          <w:lang w:val="hu-HU"/>
        </w:rPr>
        <w:t>h</w:t>
      </w:r>
      <w:r w:rsidR="00CC4EE8">
        <w:rPr>
          <w:lang w:val="hu-HU"/>
        </w:rPr>
        <w:t>.) Hozzáférési Link esetén</w:t>
      </w:r>
    </w:p>
    <w:p w14:paraId="611D0486" w14:textId="7205C08E" w:rsidR="00CC4EE8" w:rsidRDefault="00CC4EE8" w:rsidP="00103AE8">
      <w:pPr>
        <w:pStyle w:val="B"/>
        <w:rPr>
          <w:lang w:val="hu-HU"/>
        </w:rPr>
      </w:pPr>
    </w:p>
    <w:p w14:paraId="12B3CB72" w14:textId="01616C88" w:rsidR="00CC4EE8" w:rsidRDefault="00CC4EE8" w:rsidP="00CC4EE8">
      <w:pPr>
        <w:pStyle w:val="C"/>
        <w:ind w:left="851" w:firstLine="0"/>
        <w:rPr>
          <w:lang w:val="hu-HU"/>
        </w:rPr>
      </w:pPr>
      <w:r>
        <w:rPr>
          <w:lang w:val="hu-HU"/>
        </w:rPr>
        <w:t xml:space="preserve">Hozzáférési Link célja </w:t>
      </w:r>
      <w:r w:rsidRPr="00300B59">
        <w:rPr>
          <w:i/>
          <w:lang w:val="hu-HU"/>
        </w:rPr>
        <w:t>(a Jogosult Igénybejelentésében foglaltaknak megfelelő kiválasztandó: Helymegosztáshoz, Távoli Hozzáféréshez)</w:t>
      </w:r>
      <w:r>
        <w:rPr>
          <w:lang w:val="hu-HU"/>
        </w:rPr>
        <w:t>:</w:t>
      </w:r>
      <w:r>
        <w:rPr>
          <w:lang w:val="hu-HU"/>
        </w:rPr>
        <w:tab/>
        <w:t>……………………………………………….</w:t>
      </w:r>
    </w:p>
    <w:p w14:paraId="16908220" w14:textId="28F9ECCC" w:rsidR="00CC4EE8" w:rsidRDefault="00CC4EE8" w:rsidP="00CC4EE8">
      <w:pPr>
        <w:pStyle w:val="C"/>
        <w:ind w:left="851" w:firstLine="0"/>
        <w:rPr>
          <w:lang w:val="hu-HU"/>
        </w:rPr>
      </w:pPr>
      <w:r>
        <w:rPr>
          <w:lang w:val="hu-HU"/>
        </w:rPr>
        <w:t>Alapszolgáltatás</w:t>
      </w:r>
      <w:r w:rsidR="0028212A">
        <w:rPr>
          <w:lang w:val="hu-HU"/>
        </w:rPr>
        <w:t>(ok)</w:t>
      </w:r>
      <w:r>
        <w:rPr>
          <w:lang w:val="hu-HU"/>
        </w:rPr>
        <w:t xml:space="preserve"> megnevezése, amelyhez a Hozzáférési Link kapcsolódik:</w:t>
      </w:r>
      <w:r>
        <w:rPr>
          <w:lang w:val="hu-HU"/>
        </w:rPr>
        <w:tab/>
        <w:t>……………………………………………….</w:t>
      </w:r>
    </w:p>
    <w:p w14:paraId="40DCB175" w14:textId="2E0D756F" w:rsidR="00CC4EE8" w:rsidRDefault="0028212A" w:rsidP="00CC4EE8">
      <w:pPr>
        <w:pStyle w:val="C"/>
        <w:tabs>
          <w:tab w:val="left" w:pos="2410"/>
          <w:tab w:val="left" w:pos="7088"/>
        </w:tabs>
        <w:ind w:left="851" w:firstLine="0"/>
        <w:rPr>
          <w:lang w:val="hu-HU"/>
        </w:rPr>
      </w:pPr>
      <w:r>
        <w:rPr>
          <w:lang w:val="hu-HU"/>
        </w:rPr>
        <w:t>L</w:t>
      </w:r>
      <w:r w:rsidR="00CC4EE8">
        <w:rPr>
          <w:lang w:val="hu-HU"/>
        </w:rPr>
        <w:t>étesítési cím</w:t>
      </w:r>
      <w:r w:rsidR="00CC4EE8">
        <w:rPr>
          <w:lang w:val="hu-HU"/>
        </w:rPr>
        <w:tab/>
        <w:t>…………………………………………………………………….</w:t>
      </w:r>
    </w:p>
    <w:p w14:paraId="00D62B84" w14:textId="54F31E23" w:rsidR="00CC4EE8" w:rsidRDefault="00CC4EE8" w:rsidP="00CC4EE8">
      <w:pPr>
        <w:pStyle w:val="C"/>
        <w:ind w:left="851" w:firstLine="0"/>
        <w:rPr>
          <w:lang w:val="hu-HU"/>
        </w:rPr>
      </w:pPr>
      <w:r>
        <w:rPr>
          <w:lang w:val="hu-HU"/>
        </w:rPr>
        <w:t>Hozzáférési Link kapacitása:</w:t>
      </w:r>
      <w:r>
        <w:rPr>
          <w:lang w:val="hu-HU"/>
        </w:rPr>
        <w:tab/>
        <w:t>………………………………………….</w:t>
      </w:r>
    </w:p>
    <w:p w14:paraId="3350133D" w14:textId="77777777" w:rsidR="00CC4EE8" w:rsidRDefault="00CC4EE8" w:rsidP="00CC4EE8">
      <w:pPr>
        <w:pStyle w:val="C"/>
        <w:ind w:left="851" w:firstLine="0"/>
        <w:rPr>
          <w:lang w:val="hu-HU"/>
        </w:rPr>
      </w:pPr>
      <w:r>
        <w:rPr>
          <w:lang w:val="hu-HU"/>
        </w:rPr>
        <w:t>Műszaki kapcsolattartó neve, elérhetősége: ……………………………………</w:t>
      </w:r>
    </w:p>
    <w:p w14:paraId="4CEF4841" w14:textId="77777777" w:rsidR="00CC4EE8" w:rsidRDefault="00CC4EE8" w:rsidP="00103AE8">
      <w:pPr>
        <w:pStyle w:val="B"/>
        <w:rPr>
          <w:lang w:val="hu-HU"/>
        </w:rPr>
      </w:pPr>
    </w:p>
    <w:p w14:paraId="4E0E6BD6" w14:textId="3AB25301" w:rsidR="00103AE8" w:rsidRDefault="00F95E2B" w:rsidP="00103AE8">
      <w:pPr>
        <w:pStyle w:val="B"/>
        <w:rPr>
          <w:lang w:val="hu-HU"/>
        </w:rPr>
      </w:pPr>
      <w:r>
        <w:rPr>
          <w:lang w:val="hu-HU"/>
        </w:rPr>
        <w:t>i</w:t>
      </w:r>
      <w:r w:rsidR="00103AE8">
        <w:rPr>
          <w:lang w:val="hu-HU"/>
        </w:rPr>
        <w:t>.) Felhordó</w:t>
      </w:r>
      <w:r w:rsidR="00CC4EE8">
        <w:rPr>
          <w:lang w:val="hu-HU"/>
        </w:rPr>
        <w:t xml:space="preserve"> Hálózati </w:t>
      </w:r>
      <w:r w:rsidR="00103AE8">
        <w:rPr>
          <w:lang w:val="hu-HU"/>
        </w:rPr>
        <w:t>Szolgáltatás esetén</w:t>
      </w:r>
    </w:p>
    <w:p w14:paraId="4A05FDEF" w14:textId="77777777" w:rsidR="0028212A" w:rsidRDefault="0028212A" w:rsidP="00103AE8">
      <w:pPr>
        <w:pStyle w:val="C"/>
        <w:ind w:left="911" w:firstLine="0"/>
        <w:rPr>
          <w:lang w:val="hu-HU"/>
        </w:rPr>
      </w:pPr>
    </w:p>
    <w:p w14:paraId="1A4BD047" w14:textId="1BDB6031" w:rsidR="00103AE8" w:rsidRDefault="0028212A" w:rsidP="00103AE8">
      <w:pPr>
        <w:pStyle w:val="C"/>
        <w:ind w:left="911" w:firstLine="0"/>
        <w:rPr>
          <w:lang w:val="hu-HU"/>
        </w:rPr>
      </w:pPr>
      <w:r>
        <w:rPr>
          <w:lang w:val="hu-HU"/>
        </w:rPr>
        <w:t>ia) Valamennyi Felhordó Hálózati Szolgáltatás esetén</w:t>
      </w:r>
    </w:p>
    <w:p w14:paraId="60936D5B" w14:textId="7F2AEEEB" w:rsidR="003A667A" w:rsidRDefault="003A667A" w:rsidP="00103AE8">
      <w:pPr>
        <w:pStyle w:val="C"/>
        <w:rPr>
          <w:lang w:val="hu-HU"/>
        </w:rPr>
      </w:pPr>
      <w:r>
        <w:rPr>
          <w:lang w:val="hu-HU"/>
        </w:rPr>
        <w:t>Alapszolgáltatás</w:t>
      </w:r>
      <w:r w:rsidR="0028212A">
        <w:rPr>
          <w:lang w:val="hu-HU"/>
        </w:rPr>
        <w:t>(ok)</w:t>
      </w:r>
      <w:r>
        <w:rPr>
          <w:lang w:val="hu-HU"/>
        </w:rPr>
        <w:t xml:space="preserve"> megnevezése, amelyhez a Felhordó Hálózati Szolgáltatás kapcsolódik:</w:t>
      </w:r>
      <w:r>
        <w:rPr>
          <w:lang w:val="hu-HU"/>
        </w:rPr>
        <w:tab/>
        <w:t>……………………………………………………….</w:t>
      </w:r>
    </w:p>
    <w:p w14:paraId="6981FDF8" w14:textId="22A64AE1" w:rsidR="00103AE8" w:rsidRDefault="00103AE8" w:rsidP="00103AE8">
      <w:pPr>
        <w:pStyle w:val="C"/>
        <w:rPr>
          <w:lang w:val="hu-HU"/>
        </w:rPr>
      </w:pPr>
      <w:r>
        <w:rPr>
          <w:lang w:val="hu-HU"/>
        </w:rPr>
        <w:t>A végpont pontos címe:</w:t>
      </w:r>
      <w:r>
        <w:rPr>
          <w:lang w:val="hu-HU"/>
        </w:rPr>
        <w:tab/>
        <w:t>……………………………………………….</w:t>
      </w:r>
    </w:p>
    <w:p w14:paraId="3AF90C8E" w14:textId="77777777" w:rsidR="00103AE8" w:rsidRDefault="00103AE8" w:rsidP="00103AE8">
      <w:pPr>
        <w:pStyle w:val="C"/>
        <w:rPr>
          <w:lang w:val="hu-HU"/>
        </w:rPr>
      </w:pPr>
      <w:r>
        <w:rPr>
          <w:lang w:val="hu-HU"/>
        </w:rPr>
        <w:t>B végpont pontos címe:</w:t>
      </w:r>
      <w:r>
        <w:rPr>
          <w:lang w:val="hu-HU"/>
        </w:rPr>
        <w:tab/>
        <w:t>……………………………………………….</w:t>
      </w:r>
    </w:p>
    <w:p w14:paraId="23969563" w14:textId="77777777" w:rsidR="00103AE8" w:rsidRDefault="00103AE8" w:rsidP="00103AE8">
      <w:pPr>
        <w:pStyle w:val="C"/>
        <w:rPr>
          <w:lang w:val="hu-HU"/>
        </w:rPr>
      </w:pPr>
      <w:r>
        <w:rPr>
          <w:lang w:val="hu-HU"/>
        </w:rPr>
        <w:lastRenderedPageBreak/>
        <w:tab/>
      </w:r>
      <w:r>
        <w:rPr>
          <w:lang w:val="hu-HU"/>
        </w:rPr>
        <w:tab/>
      </w:r>
      <w:r>
        <w:rPr>
          <w:lang w:val="hu-HU"/>
        </w:rPr>
        <w:tab/>
      </w:r>
      <w:r>
        <w:rPr>
          <w:lang w:val="hu-HU"/>
        </w:rPr>
        <w:tab/>
      </w:r>
      <w:r>
        <w:rPr>
          <w:lang w:val="hu-HU"/>
        </w:rPr>
        <w:tab/>
        <w:t>……………………………………………….</w:t>
      </w:r>
    </w:p>
    <w:p w14:paraId="62EDC9E9" w14:textId="77777777" w:rsidR="00103AE8" w:rsidRDefault="00103AE8" w:rsidP="00103AE8">
      <w:pPr>
        <w:pStyle w:val="C"/>
        <w:rPr>
          <w:lang w:val="hu-HU"/>
        </w:rPr>
      </w:pPr>
      <w:r>
        <w:rPr>
          <w:lang w:val="hu-HU"/>
        </w:rPr>
        <w:tab/>
      </w:r>
      <w:r>
        <w:rPr>
          <w:lang w:val="hu-HU"/>
        </w:rPr>
        <w:tab/>
      </w:r>
      <w:r>
        <w:rPr>
          <w:lang w:val="hu-HU"/>
        </w:rPr>
        <w:tab/>
      </w:r>
      <w:r>
        <w:rPr>
          <w:lang w:val="hu-HU"/>
        </w:rPr>
        <w:tab/>
      </w:r>
      <w:r>
        <w:rPr>
          <w:lang w:val="hu-HU"/>
        </w:rPr>
        <w:tab/>
        <w:t>……………………………………………….</w:t>
      </w:r>
    </w:p>
    <w:p w14:paraId="5767CC68" w14:textId="66272999" w:rsidR="00103AE8" w:rsidRDefault="00E44BD1" w:rsidP="00103AE8">
      <w:pPr>
        <w:pStyle w:val="C"/>
        <w:rPr>
          <w:lang w:val="hu-HU"/>
        </w:rPr>
      </w:pPr>
      <w:r>
        <w:rPr>
          <w:lang w:val="hu-HU"/>
        </w:rPr>
        <w:t xml:space="preserve">a Felhordó Hálózati Szolgáltatás </w:t>
      </w:r>
      <w:r w:rsidR="00103AE8">
        <w:rPr>
          <w:lang w:val="hu-HU"/>
        </w:rPr>
        <w:t>célja</w:t>
      </w:r>
      <w:r>
        <w:rPr>
          <w:lang w:val="hu-HU"/>
        </w:rPr>
        <w:t xml:space="preserve"> </w:t>
      </w:r>
      <w:r w:rsidRPr="00300B59">
        <w:rPr>
          <w:i/>
          <w:lang w:val="hu-HU"/>
        </w:rPr>
        <w:t>(a Jogosult Igénybejelentésében foglaltaknak megfelelő kiválasztandó: Felhordó Hálózati Kábelhely Megosztás, Felhordó Hálózati Sötétszál Átengedés, Felhordó Hálózati Hullámhossz Megosztás, Felhordó Hálózati Átviteli Kapacitás)</w:t>
      </w:r>
      <w:r w:rsidR="00103AE8" w:rsidRPr="00300B59">
        <w:rPr>
          <w:i/>
          <w:lang w:val="hu-HU"/>
        </w:rPr>
        <w:t>:</w:t>
      </w:r>
      <w:r w:rsidR="00103AE8">
        <w:rPr>
          <w:lang w:val="hu-HU"/>
        </w:rPr>
        <w:tab/>
      </w:r>
      <w:r w:rsidR="00103AE8">
        <w:rPr>
          <w:lang w:val="hu-HU"/>
        </w:rPr>
        <w:tab/>
      </w:r>
      <w:r w:rsidR="00103AE8">
        <w:rPr>
          <w:lang w:val="hu-HU"/>
        </w:rPr>
        <w:tab/>
        <w:t>……………………………………………….</w:t>
      </w:r>
    </w:p>
    <w:p w14:paraId="027142EF" w14:textId="14F7A61B" w:rsidR="00103AE8" w:rsidRDefault="00103AE8" w:rsidP="00103AE8">
      <w:pPr>
        <w:pStyle w:val="C"/>
        <w:rPr>
          <w:lang w:val="hu-HU"/>
        </w:rPr>
      </w:pPr>
      <w:r>
        <w:rPr>
          <w:lang w:val="hu-HU"/>
        </w:rPr>
        <w:t xml:space="preserve">Felhordó </w:t>
      </w:r>
      <w:r w:rsidR="0028212A">
        <w:rPr>
          <w:lang w:val="hu-HU"/>
        </w:rPr>
        <w:t xml:space="preserve">hálózat </w:t>
      </w:r>
      <w:r>
        <w:rPr>
          <w:lang w:val="hu-HU"/>
        </w:rPr>
        <w:t>műszaki jellemzői:</w:t>
      </w:r>
      <w:r>
        <w:rPr>
          <w:lang w:val="hu-HU"/>
        </w:rPr>
        <w:tab/>
        <w:t>……………………………….</w:t>
      </w:r>
    </w:p>
    <w:p w14:paraId="4E218053" w14:textId="0166132B" w:rsidR="00103AE8" w:rsidRDefault="00103AE8" w:rsidP="00103AE8">
      <w:pPr>
        <w:pStyle w:val="C"/>
        <w:rPr>
          <w:lang w:val="hu-HU"/>
        </w:rPr>
      </w:pPr>
      <w:r>
        <w:rPr>
          <w:lang w:val="hu-HU"/>
        </w:rPr>
        <w:t xml:space="preserve">Műszaki kapcsolattartó </w:t>
      </w:r>
      <w:r w:rsidR="00E7342C">
        <w:rPr>
          <w:lang w:val="hu-HU"/>
        </w:rPr>
        <w:t xml:space="preserve">neve, </w:t>
      </w:r>
      <w:r>
        <w:rPr>
          <w:lang w:val="hu-HU"/>
        </w:rPr>
        <w:t>elérhetősége: ……………………………………</w:t>
      </w:r>
    </w:p>
    <w:p w14:paraId="2C47DA26" w14:textId="77777777" w:rsidR="00F01474" w:rsidRDefault="00F01474" w:rsidP="00F01474">
      <w:pPr>
        <w:pStyle w:val="C"/>
        <w:ind w:left="911" w:firstLine="0"/>
        <w:rPr>
          <w:lang w:val="hu-HU"/>
        </w:rPr>
      </w:pPr>
    </w:p>
    <w:p w14:paraId="36F9239E" w14:textId="77777777" w:rsidR="00F01474" w:rsidRDefault="00F01474" w:rsidP="00103AE8">
      <w:pPr>
        <w:pStyle w:val="C"/>
        <w:rPr>
          <w:lang w:val="hu-HU"/>
        </w:rPr>
      </w:pPr>
    </w:p>
    <w:p w14:paraId="43F9FE89" w14:textId="016F76C7" w:rsidR="003A667A" w:rsidRDefault="0028212A" w:rsidP="00103AE8">
      <w:pPr>
        <w:pStyle w:val="C"/>
        <w:rPr>
          <w:lang w:val="hu-HU"/>
        </w:rPr>
      </w:pPr>
      <w:r>
        <w:rPr>
          <w:lang w:val="hu-HU"/>
        </w:rPr>
        <w:t>ib</w:t>
      </w:r>
      <w:r w:rsidR="003A667A">
        <w:rPr>
          <w:lang w:val="hu-HU"/>
        </w:rPr>
        <w:t xml:space="preserve">) Felhordó Hálózati Kábelhely Megosztás esetén </w:t>
      </w:r>
      <w:r w:rsidR="00E44BD1">
        <w:rPr>
          <w:lang w:val="hu-HU"/>
        </w:rPr>
        <w:t>a</w:t>
      </w:r>
      <w:r>
        <w:rPr>
          <w:lang w:val="hu-HU"/>
        </w:rPr>
        <w:t>z</w:t>
      </w:r>
      <w:r w:rsidR="00E44BD1">
        <w:rPr>
          <w:lang w:val="hu-HU"/>
        </w:rPr>
        <w:t xml:space="preserve"> </w:t>
      </w:r>
      <w:r>
        <w:rPr>
          <w:lang w:val="hu-HU"/>
        </w:rPr>
        <w:t>ia</w:t>
      </w:r>
      <w:r w:rsidR="00E44BD1">
        <w:rPr>
          <w:lang w:val="hu-HU"/>
        </w:rPr>
        <w:t xml:space="preserve">) </w:t>
      </w:r>
      <w:r>
        <w:rPr>
          <w:lang w:val="hu-HU"/>
        </w:rPr>
        <w:t>al</w:t>
      </w:r>
      <w:r w:rsidR="00E44BD1">
        <w:rPr>
          <w:lang w:val="hu-HU"/>
        </w:rPr>
        <w:t>pontban foglaltakon kívül</w:t>
      </w:r>
      <w:r w:rsidR="003A667A">
        <w:rPr>
          <w:lang w:val="hu-HU"/>
        </w:rPr>
        <w:t>:</w:t>
      </w:r>
    </w:p>
    <w:p w14:paraId="14187CDA" w14:textId="4342C203" w:rsidR="003A667A" w:rsidRDefault="003A667A" w:rsidP="00103AE8">
      <w:pPr>
        <w:pStyle w:val="C"/>
        <w:rPr>
          <w:lang w:val="hu-HU"/>
        </w:rPr>
      </w:pPr>
    </w:p>
    <w:p w14:paraId="7319BA43" w14:textId="62BB6137" w:rsidR="003A667A" w:rsidRDefault="00E44BD1" w:rsidP="00103AE8">
      <w:pPr>
        <w:pStyle w:val="C"/>
        <w:rPr>
          <w:lang w:val="hu-HU"/>
        </w:rPr>
      </w:pPr>
      <w:r>
        <w:rPr>
          <w:lang w:val="hu-HU"/>
        </w:rPr>
        <w:t xml:space="preserve">Jogosulti kábel típusa </w:t>
      </w:r>
      <w:r w:rsidR="00FD1140">
        <w:rPr>
          <w:lang w:val="hu-HU"/>
        </w:rPr>
        <w:tab/>
      </w:r>
      <w:r>
        <w:rPr>
          <w:lang w:val="hu-HU"/>
        </w:rPr>
        <w:t>………………………………………</w:t>
      </w:r>
      <w:r w:rsidR="0028212A">
        <w:rPr>
          <w:lang w:val="hu-HU"/>
        </w:rPr>
        <w:t>……</w:t>
      </w:r>
    </w:p>
    <w:p w14:paraId="470CE7B7" w14:textId="74293781" w:rsidR="00E44BD1" w:rsidRDefault="00E44BD1" w:rsidP="00103AE8">
      <w:pPr>
        <w:pStyle w:val="C"/>
        <w:rPr>
          <w:lang w:val="hu-HU"/>
        </w:rPr>
      </w:pPr>
      <w:r>
        <w:rPr>
          <w:lang w:val="hu-HU"/>
        </w:rPr>
        <w:t>Jogosulti kábel szálszáma</w:t>
      </w:r>
      <w:r w:rsidR="00FD1140">
        <w:rPr>
          <w:lang w:val="hu-HU"/>
        </w:rPr>
        <w:tab/>
      </w:r>
      <w:r>
        <w:rPr>
          <w:lang w:val="hu-HU"/>
        </w:rPr>
        <w:t xml:space="preserve"> …………………………………</w:t>
      </w:r>
      <w:r w:rsidR="0028212A">
        <w:rPr>
          <w:lang w:val="hu-HU"/>
        </w:rPr>
        <w:t>………..</w:t>
      </w:r>
    </w:p>
    <w:p w14:paraId="013E7FB5" w14:textId="5D3B5F97" w:rsidR="00E44BD1" w:rsidRDefault="00E44BD1" w:rsidP="00103AE8">
      <w:pPr>
        <w:pStyle w:val="C"/>
        <w:rPr>
          <w:lang w:val="hu-HU"/>
        </w:rPr>
      </w:pPr>
      <w:r>
        <w:rPr>
          <w:lang w:val="hu-HU"/>
        </w:rPr>
        <w:t>Jogosulti kábel átmérője</w:t>
      </w:r>
      <w:r w:rsidR="00FD1140">
        <w:rPr>
          <w:lang w:val="hu-HU"/>
        </w:rPr>
        <w:tab/>
      </w:r>
      <w:r>
        <w:rPr>
          <w:lang w:val="hu-HU"/>
        </w:rPr>
        <w:t xml:space="preserve"> ……………………………………</w:t>
      </w:r>
      <w:r w:rsidR="0028212A">
        <w:rPr>
          <w:lang w:val="hu-HU"/>
        </w:rPr>
        <w:t>…….</w:t>
      </w:r>
    </w:p>
    <w:p w14:paraId="3E4DF203" w14:textId="670C9B97" w:rsidR="0028212A" w:rsidRDefault="0028212A" w:rsidP="00103AE8">
      <w:pPr>
        <w:pStyle w:val="C"/>
        <w:rPr>
          <w:lang w:val="hu-HU"/>
        </w:rPr>
      </w:pPr>
      <w:r>
        <w:rPr>
          <w:lang w:val="hu-HU"/>
        </w:rPr>
        <w:t xml:space="preserve">Csatlakoztatni kívánt berendezések: </w:t>
      </w:r>
      <w:r>
        <w:rPr>
          <w:lang w:val="hu-HU"/>
        </w:rPr>
        <w:tab/>
        <w:t>………………………….</w:t>
      </w:r>
    </w:p>
    <w:p w14:paraId="45FC71F3" w14:textId="57EE6EEF" w:rsidR="00FD1140" w:rsidRDefault="0028212A" w:rsidP="00103AE8">
      <w:pPr>
        <w:pStyle w:val="C"/>
        <w:rPr>
          <w:lang w:val="hu-HU"/>
        </w:rPr>
      </w:pPr>
      <w:r>
        <w:rPr>
          <w:lang w:val="hu-HU"/>
        </w:rPr>
        <w:t>N</w:t>
      </w:r>
      <w:r w:rsidR="00FD1140">
        <w:rPr>
          <w:lang w:val="hu-HU"/>
        </w:rPr>
        <w:t xml:space="preserve">yomvonalhossz </w:t>
      </w:r>
      <w:r>
        <w:rPr>
          <w:lang w:val="hu-HU"/>
        </w:rPr>
        <w:t>(km)</w:t>
      </w:r>
      <w:r w:rsidR="00FD1140">
        <w:rPr>
          <w:lang w:val="hu-HU"/>
        </w:rPr>
        <w:tab/>
        <w:t>………………………………………….</w:t>
      </w:r>
    </w:p>
    <w:p w14:paraId="66512954" w14:textId="5AC1C421" w:rsidR="00E44BD1" w:rsidRDefault="00E44BD1" w:rsidP="00103AE8">
      <w:pPr>
        <w:pStyle w:val="C"/>
        <w:rPr>
          <w:lang w:val="hu-HU"/>
        </w:rPr>
      </w:pPr>
    </w:p>
    <w:p w14:paraId="568E01ED" w14:textId="2B4673AB" w:rsidR="00E44BD1" w:rsidRDefault="0028212A" w:rsidP="00103AE8">
      <w:pPr>
        <w:pStyle w:val="C"/>
        <w:rPr>
          <w:lang w:val="hu-HU"/>
        </w:rPr>
      </w:pPr>
      <w:r>
        <w:rPr>
          <w:lang w:val="hu-HU"/>
        </w:rPr>
        <w:t>ic</w:t>
      </w:r>
      <w:r w:rsidR="00E44BD1">
        <w:rPr>
          <w:lang w:val="hu-HU"/>
        </w:rPr>
        <w:t>) Felhordó Hálózati Sötétszál Átengedés esetén a</w:t>
      </w:r>
      <w:r>
        <w:rPr>
          <w:lang w:val="hu-HU"/>
        </w:rPr>
        <w:t>z</w:t>
      </w:r>
      <w:r w:rsidR="00E44BD1">
        <w:rPr>
          <w:lang w:val="hu-HU"/>
        </w:rPr>
        <w:t xml:space="preserve"> </w:t>
      </w:r>
      <w:r>
        <w:rPr>
          <w:lang w:val="hu-HU"/>
        </w:rPr>
        <w:t>ia</w:t>
      </w:r>
      <w:r w:rsidR="00E44BD1">
        <w:rPr>
          <w:lang w:val="hu-HU"/>
        </w:rPr>
        <w:t xml:space="preserve">) </w:t>
      </w:r>
      <w:r>
        <w:rPr>
          <w:lang w:val="hu-HU"/>
        </w:rPr>
        <w:t>al</w:t>
      </w:r>
      <w:r w:rsidR="00E44BD1">
        <w:rPr>
          <w:lang w:val="hu-HU"/>
        </w:rPr>
        <w:t>pontban foglaltakon kívül:</w:t>
      </w:r>
    </w:p>
    <w:p w14:paraId="4E97F629" w14:textId="748E7AA0" w:rsidR="00E44BD1" w:rsidRDefault="00E44BD1" w:rsidP="00103AE8">
      <w:pPr>
        <w:pStyle w:val="C"/>
        <w:rPr>
          <w:lang w:val="hu-HU"/>
        </w:rPr>
      </w:pPr>
    </w:p>
    <w:p w14:paraId="190335C7" w14:textId="7D8C5831" w:rsidR="00E44BD1" w:rsidRDefault="0028212A" w:rsidP="00103AE8">
      <w:pPr>
        <w:pStyle w:val="C"/>
        <w:rPr>
          <w:lang w:val="hu-HU"/>
        </w:rPr>
      </w:pPr>
      <w:r>
        <w:rPr>
          <w:lang w:val="hu-HU"/>
        </w:rPr>
        <w:t>S</w:t>
      </w:r>
      <w:r w:rsidR="00E44BD1">
        <w:rPr>
          <w:lang w:val="hu-HU"/>
        </w:rPr>
        <w:t>zálszám:</w:t>
      </w:r>
      <w:r w:rsidR="00E44BD1">
        <w:rPr>
          <w:lang w:val="hu-HU"/>
        </w:rPr>
        <w:tab/>
        <w:t xml:space="preserve"> ………………………………………………</w:t>
      </w:r>
    </w:p>
    <w:p w14:paraId="5812A156" w14:textId="4BE9C7DF" w:rsidR="00E44BD1" w:rsidRDefault="0028212A" w:rsidP="00103AE8">
      <w:pPr>
        <w:pStyle w:val="C"/>
        <w:rPr>
          <w:lang w:val="hu-HU"/>
        </w:rPr>
      </w:pPr>
      <w:r>
        <w:rPr>
          <w:lang w:val="hu-HU"/>
        </w:rPr>
        <w:t>C</w:t>
      </w:r>
      <w:r w:rsidR="00E44BD1">
        <w:rPr>
          <w:lang w:val="hu-HU"/>
        </w:rPr>
        <w:t xml:space="preserve">satlakoztatandó berendezések és eszközök pontos típusa: </w:t>
      </w:r>
      <w:r w:rsidR="00E44BD1">
        <w:rPr>
          <w:lang w:val="hu-HU"/>
        </w:rPr>
        <w:tab/>
        <w:t>………………………………………………………………</w:t>
      </w:r>
    </w:p>
    <w:p w14:paraId="502C2355" w14:textId="1E6286F0" w:rsidR="00FD1140" w:rsidRDefault="0028212A" w:rsidP="00103AE8">
      <w:pPr>
        <w:pStyle w:val="C"/>
        <w:rPr>
          <w:lang w:val="hu-HU"/>
        </w:rPr>
      </w:pPr>
      <w:r>
        <w:rPr>
          <w:lang w:val="hu-HU"/>
        </w:rPr>
        <w:t>N</w:t>
      </w:r>
      <w:r w:rsidR="00FD1140">
        <w:rPr>
          <w:lang w:val="hu-HU"/>
        </w:rPr>
        <w:t xml:space="preserve">yomvonalhossz </w:t>
      </w:r>
      <w:r>
        <w:rPr>
          <w:lang w:val="hu-HU"/>
        </w:rPr>
        <w:t>(km)</w:t>
      </w:r>
      <w:r w:rsidR="00FD1140">
        <w:rPr>
          <w:lang w:val="hu-HU"/>
        </w:rPr>
        <w:tab/>
        <w:t>……………………………….</w:t>
      </w:r>
    </w:p>
    <w:p w14:paraId="39566283" w14:textId="40977323" w:rsidR="00E44BD1" w:rsidRDefault="00E44BD1" w:rsidP="00103AE8">
      <w:pPr>
        <w:pStyle w:val="C"/>
        <w:rPr>
          <w:lang w:val="hu-HU"/>
        </w:rPr>
      </w:pPr>
    </w:p>
    <w:p w14:paraId="0D28D72A" w14:textId="693DD027" w:rsidR="00E44BD1" w:rsidRDefault="0028212A" w:rsidP="00103AE8">
      <w:pPr>
        <w:pStyle w:val="C"/>
        <w:rPr>
          <w:lang w:val="hu-HU"/>
        </w:rPr>
      </w:pPr>
      <w:r>
        <w:rPr>
          <w:lang w:val="hu-HU"/>
        </w:rPr>
        <w:t>id</w:t>
      </w:r>
      <w:r w:rsidR="00E44BD1">
        <w:rPr>
          <w:lang w:val="hu-HU"/>
        </w:rPr>
        <w:t>) Felhordó Hálózati Hullámhossz Megosztás esetén a</w:t>
      </w:r>
      <w:r>
        <w:rPr>
          <w:lang w:val="hu-HU"/>
        </w:rPr>
        <w:t>z</w:t>
      </w:r>
      <w:r w:rsidR="00E44BD1">
        <w:rPr>
          <w:lang w:val="hu-HU"/>
        </w:rPr>
        <w:t xml:space="preserve"> </w:t>
      </w:r>
      <w:r>
        <w:rPr>
          <w:lang w:val="hu-HU"/>
        </w:rPr>
        <w:t>ia</w:t>
      </w:r>
      <w:r w:rsidR="00E44BD1">
        <w:rPr>
          <w:lang w:val="hu-HU"/>
        </w:rPr>
        <w:t xml:space="preserve">) </w:t>
      </w:r>
      <w:r>
        <w:rPr>
          <w:lang w:val="hu-HU"/>
        </w:rPr>
        <w:t>al</w:t>
      </w:r>
      <w:r w:rsidR="00E44BD1">
        <w:rPr>
          <w:lang w:val="hu-HU"/>
        </w:rPr>
        <w:t>pontban foglaltakon kívül:</w:t>
      </w:r>
    </w:p>
    <w:p w14:paraId="49221946" w14:textId="6F838296" w:rsidR="00E44BD1" w:rsidRDefault="00E44BD1" w:rsidP="00103AE8">
      <w:pPr>
        <w:pStyle w:val="C"/>
        <w:rPr>
          <w:lang w:val="hu-HU"/>
        </w:rPr>
      </w:pPr>
    </w:p>
    <w:p w14:paraId="2335A736" w14:textId="47144689" w:rsidR="00E44BD1" w:rsidRDefault="0028212A" w:rsidP="00103AE8">
      <w:pPr>
        <w:pStyle w:val="C"/>
        <w:rPr>
          <w:lang w:val="hu-HU"/>
        </w:rPr>
      </w:pPr>
      <w:r>
        <w:rPr>
          <w:lang w:val="hu-HU"/>
        </w:rPr>
        <w:t>C</w:t>
      </w:r>
      <w:r w:rsidR="00E44BD1">
        <w:rPr>
          <w:lang w:val="hu-HU"/>
        </w:rPr>
        <w:t>satlakoztatandó berendezések és eszközök pontos típusa</w:t>
      </w:r>
      <w:r w:rsidR="00E44BD1">
        <w:rPr>
          <w:lang w:val="hu-HU"/>
        </w:rPr>
        <w:tab/>
        <w:t>…………………………..</w:t>
      </w:r>
    </w:p>
    <w:p w14:paraId="02B742EB" w14:textId="68C5420D" w:rsidR="00E44BD1" w:rsidRDefault="0028212A" w:rsidP="00103AE8">
      <w:pPr>
        <w:pStyle w:val="C"/>
        <w:rPr>
          <w:lang w:val="hu-HU"/>
        </w:rPr>
      </w:pPr>
      <w:r>
        <w:rPr>
          <w:lang w:val="hu-HU"/>
        </w:rPr>
        <w:t>O</w:t>
      </w:r>
      <w:r w:rsidR="00E44BD1">
        <w:rPr>
          <w:lang w:val="hu-HU"/>
        </w:rPr>
        <w:t>ptikai adási jelszint teljesítmény</w:t>
      </w:r>
      <w:r w:rsidR="00E44BD1">
        <w:rPr>
          <w:lang w:val="hu-HU"/>
        </w:rPr>
        <w:tab/>
        <w:t>……………………………………………..</w:t>
      </w:r>
    </w:p>
    <w:p w14:paraId="55F3242D" w14:textId="49339CA2" w:rsidR="00E44BD1" w:rsidRDefault="0028212A" w:rsidP="00103AE8">
      <w:pPr>
        <w:pStyle w:val="C"/>
        <w:rPr>
          <w:lang w:val="hu-HU"/>
        </w:rPr>
      </w:pPr>
      <w:r>
        <w:rPr>
          <w:lang w:val="hu-HU"/>
        </w:rPr>
        <w:t>O</w:t>
      </w:r>
      <w:r w:rsidR="00E44BD1">
        <w:rPr>
          <w:lang w:val="hu-HU"/>
        </w:rPr>
        <w:t xml:space="preserve">ptikai vételi érzékenység </w:t>
      </w:r>
      <w:r w:rsidR="00E44BD1">
        <w:rPr>
          <w:lang w:val="hu-HU"/>
        </w:rPr>
        <w:tab/>
        <w:t>…………………………………………..</w:t>
      </w:r>
    </w:p>
    <w:p w14:paraId="604DCCAC" w14:textId="722C72EF" w:rsidR="00E44BD1" w:rsidRDefault="0028212A" w:rsidP="00103AE8">
      <w:pPr>
        <w:pStyle w:val="C"/>
        <w:rPr>
          <w:lang w:val="hu-HU"/>
        </w:rPr>
      </w:pPr>
      <w:r>
        <w:rPr>
          <w:lang w:val="hu-HU"/>
        </w:rPr>
        <w:t>H</w:t>
      </w:r>
      <w:r w:rsidR="00E44BD1">
        <w:rPr>
          <w:lang w:val="hu-HU"/>
        </w:rPr>
        <w:t>ullámhossz (nm) …………………………………………….</w:t>
      </w:r>
    </w:p>
    <w:p w14:paraId="44E80C61" w14:textId="2D2AE394" w:rsidR="00E44BD1" w:rsidRDefault="00E44BD1" w:rsidP="00103AE8">
      <w:pPr>
        <w:pStyle w:val="C"/>
        <w:rPr>
          <w:lang w:val="hu-HU"/>
        </w:rPr>
      </w:pPr>
    </w:p>
    <w:p w14:paraId="74257396" w14:textId="06A2F631" w:rsidR="00E44BD1" w:rsidRDefault="0028212A" w:rsidP="00103AE8">
      <w:pPr>
        <w:pStyle w:val="C"/>
        <w:rPr>
          <w:lang w:val="hu-HU"/>
        </w:rPr>
      </w:pPr>
      <w:r>
        <w:rPr>
          <w:lang w:val="hu-HU"/>
        </w:rPr>
        <w:t>ie</w:t>
      </w:r>
      <w:r w:rsidR="00E44BD1">
        <w:rPr>
          <w:lang w:val="hu-HU"/>
        </w:rPr>
        <w:t>) Felhordó Hálózati Átviteli Kapacitás esetén a</w:t>
      </w:r>
      <w:r>
        <w:rPr>
          <w:lang w:val="hu-HU"/>
        </w:rPr>
        <w:t>z</w:t>
      </w:r>
      <w:r w:rsidR="00E44BD1">
        <w:rPr>
          <w:lang w:val="hu-HU"/>
        </w:rPr>
        <w:t xml:space="preserve"> </w:t>
      </w:r>
      <w:r>
        <w:rPr>
          <w:lang w:val="hu-HU"/>
        </w:rPr>
        <w:t>ia</w:t>
      </w:r>
      <w:r w:rsidR="00E44BD1">
        <w:rPr>
          <w:lang w:val="hu-HU"/>
        </w:rPr>
        <w:t xml:space="preserve">) </w:t>
      </w:r>
      <w:r>
        <w:rPr>
          <w:lang w:val="hu-HU"/>
        </w:rPr>
        <w:t>al</w:t>
      </w:r>
      <w:r w:rsidR="00E44BD1">
        <w:rPr>
          <w:lang w:val="hu-HU"/>
        </w:rPr>
        <w:t>pontban foglaltakon kívül</w:t>
      </w:r>
    </w:p>
    <w:p w14:paraId="0000C9BC" w14:textId="0FA87D18" w:rsidR="00FD1140" w:rsidRDefault="00FD1140" w:rsidP="00103AE8">
      <w:pPr>
        <w:pStyle w:val="C"/>
        <w:rPr>
          <w:lang w:val="hu-HU"/>
        </w:rPr>
      </w:pPr>
    </w:p>
    <w:p w14:paraId="4DD3BDE3" w14:textId="3E9D04C1" w:rsidR="00FD1140" w:rsidRDefault="0028212A" w:rsidP="00103AE8">
      <w:pPr>
        <w:pStyle w:val="C"/>
        <w:rPr>
          <w:lang w:val="hu-HU"/>
        </w:rPr>
      </w:pPr>
      <w:r>
        <w:rPr>
          <w:lang w:val="hu-HU"/>
        </w:rPr>
        <w:t>Á</w:t>
      </w:r>
      <w:r w:rsidR="00FD1140">
        <w:rPr>
          <w:lang w:val="hu-HU"/>
        </w:rPr>
        <w:t xml:space="preserve">tviteli kapacitás (Gbit Ethernet) </w:t>
      </w:r>
      <w:r w:rsidR="00FD1140">
        <w:rPr>
          <w:lang w:val="hu-HU"/>
        </w:rPr>
        <w:tab/>
        <w:t>………………………………..</w:t>
      </w:r>
    </w:p>
    <w:p w14:paraId="0A052ED2" w14:textId="045E39A6" w:rsidR="00E878A5" w:rsidRDefault="00E878A5" w:rsidP="00E878A5">
      <w:pPr>
        <w:pStyle w:val="Cmsor3"/>
        <w:rPr>
          <w:lang w:val="hu-HU"/>
        </w:rPr>
      </w:pPr>
      <w:bookmarkStart w:id="22" w:name="_Toc508794456"/>
      <w:bookmarkStart w:id="23" w:name="_Toc519776078"/>
      <w:r>
        <w:rPr>
          <w:lang w:val="hu-HU"/>
        </w:rPr>
        <w:t>1.3.2 Nyilatkozat a Szolgáltatásokról</w:t>
      </w:r>
      <w:bookmarkEnd w:id="22"/>
      <w:bookmarkEnd w:id="23"/>
      <w:r w:rsidR="00335A0B">
        <w:rPr>
          <w:lang w:val="hu-HU"/>
        </w:rPr>
        <w:t>*</w:t>
      </w:r>
    </w:p>
    <w:p w14:paraId="03E1E7FD" w14:textId="6FCAC74F" w:rsidR="00E878A5" w:rsidRDefault="00E878A5" w:rsidP="00E878A5">
      <w:pPr>
        <w:pStyle w:val="B"/>
        <w:rPr>
          <w:lang w:val="hu-HU"/>
        </w:rPr>
      </w:pPr>
      <w:r>
        <w:rPr>
          <w:b/>
          <w:lang w:val="hu-HU"/>
        </w:rPr>
        <w:br/>
      </w:r>
      <w:r>
        <w:rPr>
          <w:lang w:val="hu-HU"/>
        </w:rPr>
        <w:t xml:space="preserve">A jelen </w:t>
      </w:r>
      <w:r w:rsidR="007568A0">
        <w:rPr>
          <w:lang w:val="hu-HU"/>
        </w:rPr>
        <w:t>Egyedi S</w:t>
      </w:r>
      <w:r>
        <w:rPr>
          <w:lang w:val="hu-HU"/>
        </w:rPr>
        <w:t>zerződés aláírásával Jogosult kijelenti, hogy a</w:t>
      </w:r>
      <w:r w:rsidR="007568A0">
        <w:rPr>
          <w:lang w:val="hu-HU"/>
        </w:rPr>
        <w:t>z Egyedi</w:t>
      </w:r>
      <w:r>
        <w:rPr>
          <w:lang w:val="hu-HU"/>
        </w:rPr>
        <w:t xml:space="preserve"> Szerződés alapján a Magyar Telekom által nyújtott Alapszolgáltatás(ok) igénybevételével az Egyedi Szerződésben nevesített előfizetői hozzáférési pont(ok)on maga fog előfizetői szolgáltatást fog nyújtani, vagy, ha a Jogosult az Alapszolgáltatás(oka)t hálózati szolgáltatás nyújtása céljából igényli, úgy a Jogosulttal szerződött </w:t>
      </w:r>
      <w:r w:rsidR="00522E08">
        <w:rPr>
          <w:lang w:val="hu-HU"/>
        </w:rPr>
        <w:t>Előfizetői Szolgáltatást Nyújtó Szolgáltató</w:t>
      </w:r>
      <w:r>
        <w:rPr>
          <w:lang w:val="hu-HU"/>
        </w:rPr>
        <w:t xml:space="preserve"> fog az érintett előfizetői hozzáférési pont(ok)on előfizetői szolgáltatást nyújtani</w:t>
      </w:r>
      <w:r w:rsidRPr="00E2384C">
        <w:rPr>
          <w:lang w:val="hu-HU"/>
        </w:rPr>
        <w:t>.</w:t>
      </w:r>
    </w:p>
    <w:p w14:paraId="34EFF515" w14:textId="2DD652D2" w:rsidR="007568A0" w:rsidRDefault="007568A0" w:rsidP="007568A0">
      <w:pPr>
        <w:pStyle w:val="C"/>
        <w:ind w:left="709" w:firstLine="0"/>
        <w:rPr>
          <w:lang w:val="hu-HU"/>
        </w:rPr>
      </w:pPr>
    </w:p>
    <w:p w14:paraId="12342100" w14:textId="7A4C3878" w:rsidR="00335A0B" w:rsidRDefault="00335A0B" w:rsidP="00300B59">
      <w:pPr>
        <w:pStyle w:val="C"/>
        <w:ind w:left="709" w:firstLine="0"/>
        <w:rPr>
          <w:lang w:val="hu-HU"/>
        </w:rPr>
      </w:pPr>
      <w:r>
        <w:rPr>
          <w:lang w:val="hu-HU"/>
        </w:rPr>
        <w:lastRenderedPageBreak/>
        <w:t>*Amennyiben a Felek között a MARUO hatálya alá tartozó Szolgáltatás(ok)ra vonatkozóan Átengedési Keretszerződés van hatályban, úgy a jelen 1.3.2 pontban foglaltak nem szerepelnek az Egyedi Szerződésben, mivel azt a Felek már az Átengedési Keretszerződés 1.3.2. pontjában rögzítették.</w:t>
      </w:r>
    </w:p>
    <w:p w14:paraId="591F59B7" w14:textId="3D4B3F54" w:rsidR="00D1008B" w:rsidRDefault="00D1008B" w:rsidP="00300B59">
      <w:pPr>
        <w:pStyle w:val="C"/>
        <w:ind w:left="709" w:firstLine="0"/>
        <w:rPr>
          <w:lang w:val="hu-HU"/>
        </w:rPr>
      </w:pPr>
    </w:p>
    <w:p w14:paraId="1B63813F" w14:textId="7DC25BFE" w:rsidR="00D1008B" w:rsidRPr="00CA7974" w:rsidRDefault="00D1008B" w:rsidP="00D1008B">
      <w:pPr>
        <w:spacing w:before="100" w:beforeAutospacing="1" w:after="160" w:line="280" w:lineRule="exact"/>
        <w:ind w:left="641"/>
        <w:jc w:val="both"/>
        <w:rPr>
          <w:b/>
          <w:szCs w:val="24"/>
        </w:rPr>
      </w:pPr>
      <w:r w:rsidRPr="00CA7974">
        <w:rPr>
          <w:b/>
          <w:szCs w:val="24"/>
        </w:rPr>
        <w:t>1.3.3. Az 1.3.1. pontban meghatározott Szolgáltatás létesítéséhez szükséges, illetve a Jogosult által az Igénybejelentésben megjelölt Kiegészítő Szolgáltatás(ok) nyújtása*</w:t>
      </w:r>
    </w:p>
    <w:p w14:paraId="5361FF30" w14:textId="77777777" w:rsidR="00D1008B" w:rsidRPr="00CA7974" w:rsidRDefault="00D1008B" w:rsidP="00D1008B">
      <w:pPr>
        <w:spacing w:before="100" w:beforeAutospacing="1" w:after="160" w:line="280" w:lineRule="exact"/>
        <w:ind w:left="641"/>
        <w:jc w:val="both"/>
        <w:rPr>
          <w:szCs w:val="24"/>
        </w:rPr>
      </w:pPr>
      <w:r w:rsidRPr="00CA7974">
        <w:rPr>
          <w:szCs w:val="24"/>
        </w:rPr>
        <w:t xml:space="preserve">(* Amennyiben a Jogosult az Igénybejelentésben a Hordozott Szám Beállítás szolgáltatásra nézve jelzete igényét, és/vagy ha az Egyedi Szerződésnek az 1.3.1. pontban meghatározott tárgyát képező Szolgáltatás létesítéséhez a MARUO 3. Mellékletében írtak szerint szükséges lehet, a MARUO Törzsszöveg II. pontban szereplő, az alábbiakban felsorolt Kiegészítő Szolgáltatás igénybe vétele: </w:t>
      </w:r>
    </w:p>
    <w:p w14:paraId="7187C234" w14:textId="77777777" w:rsidR="00D1008B" w:rsidRPr="00CA7974" w:rsidRDefault="00D1008B" w:rsidP="00D1008B">
      <w:pPr>
        <w:pStyle w:val="Listaszerbekezds"/>
        <w:numPr>
          <w:ilvl w:val="0"/>
          <w:numId w:val="10"/>
        </w:numPr>
        <w:spacing w:before="100" w:beforeAutospacing="1"/>
        <w:ind w:left="1001"/>
        <w:rPr>
          <w:rFonts w:ascii="Times New Roman" w:hAnsi="Times New Roman" w:cs="Times New Roman"/>
          <w:sz w:val="24"/>
        </w:rPr>
      </w:pPr>
      <w:r w:rsidRPr="00CA7974">
        <w:rPr>
          <w:rFonts w:ascii="Times New Roman" w:hAnsi="Times New Roman" w:cs="Times New Roman"/>
          <w:sz w:val="24"/>
        </w:rPr>
        <w:t>Kábel bevezetés helymegosztáshoz</w:t>
      </w:r>
    </w:p>
    <w:p w14:paraId="00324911" w14:textId="77777777" w:rsidR="00D1008B" w:rsidRPr="00CA7974" w:rsidRDefault="00D1008B" w:rsidP="00D1008B">
      <w:pPr>
        <w:pStyle w:val="Listaszerbekezds"/>
        <w:numPr>
          <w:ilvl w:val="0"/>
          <w:numId w:val="10"/>
        </w:numPr>
        <w:spacing w:before="100" w:beforeAutospacing="1"/>
        <w:ind w:left="1001"/>
        <w:rPr>
          <w:rFonts w:ascii="Times New Roman" w:hAnsi="Times New Roman" w:cs="Times New Roman"/>
          <w:sz w:val="24"/>
        </w:rPr>
      </w:pPr>
      <w:r w:rsidRPr="00CA7974">
        <w:rPr>
          <w:rFonts w:ascii="Times New Roman" w:hAnsi="Times New Roman" w:cs="Times New Roman"/>
          <w:sz w:val="24"/>
        </w:rPr>
        <w:t>Kábel átadása hozzáférési link nélkül</w:t>
      </w:r>
      <w:r w:rsidRPr="00CA7974">
        <w:rPr>
          <w:rFonts w:ascii="Times New Roman" w:hAnsi="Times New Roman" w:cs="Times New Roman"/>
          <w:color w:val="1F497D"/>
          <w:sz w:val="24"/>
        </w:rPr>
        <w:t xml:space="preserve"> </w:t>
      </w:r>
    </w:p>
    <w:p w14:paraId="2429D48A" w14:textId="77777777" w:rsidR="00D1008B" w:rsidRPr="00CA7974" w:rsidRDefault="00D1008B" w:rsidP="00D1008B">
      <w:pPr>
        <w:pStyle w:val="Listaszerbekezds"/>
        <w:numPr>
          <w:ilvl w:val="0"/>
          <w:numId w:val="10"/>
        </w:numPr>
        <w:spacing w:before="100" w:beforeAutospacing="1"/>
        <w:ind w:left="1001"/>
        <w:rPr>
          <w:rFonts w:ascii="Times New Roman" w:hAnsi="Times New Roman" w:cs="Times New Roman"/>
          <w:sz w:val="24"/>
        </w:rPr>
      </w:pPr>
      <w:r w:rsidRPr="00CA7974">
        <w:rPr>
          <w:rFonts w:ascii="Times New Roman" w:hAnsi="Times New Roman" w:cs="Times New Roman"/>
          <w:sz w:val="24"/>
        </w:rPr>
        <w:t>Kábelek telepítése, eltávolítása kábelhely megosztás esetén</w:t>
      </w:r>
    </w:p>
    <w:p w14:paraId="73CB70EC" w14:textId="77777777" w:rsidR="00D1008B" w:rsidRPr="00CA7974" w:rsidRDefault="00D1008B" w:rsidP="00D1008B">
      <w:pPr>
        <w:pStyle w:val="Listaszerbekezds"/>
        <w:numPr>
          <w:ilvl w:val="0"/>
          <w:numId w:val="10"/>
        </w:numPr>
        <w:spacing w:before="100" w:beforeAutospacing="1"/>
        <w:ind w:left="1001"/>
        <w:rPr>
          <w:rFonts w:ascii="Times New Roman" w:hAnsi="Times New Roman" w:cs="Times New Roman"/>
          <w:sz w:val="24"/>
        </w:rPr>
      </w:pPr>
      <w:r w:rsidRPr="00CA7974">
        <w:rPr>
          <w:rFonts w:ascii="Times New Roman" w:hAnsi="Times New Roman" w:cs="Times New Roman"/>
          <w:sz w:val="24"/>
        </w:rPr>
        <w:t>Szakfelügyelet biztosítása</w:t>
      </w:r>
    </w:p>
    <w:p w14:paraId="5EB7FE33" w14:textId="77777777" w:rsidR="00D1008B" w:rsidRPr="00CA7974" w:rsidRDefault="00D1008B" w:rsidP="00D1008B">
      <w:pPr>
        <w:pStyle w:val="Listaszerbekezds"/>
        <w:numPr>
          <w:ilvl w:val="0"/>
          <w:numId w:val="10"/>
        </w:numPr>
        <w:spacing w:before="100" w:beforeAutospacing="1"/>
        <w:ind w:left="1001"/>
        <w:rPr>
          <w:rFonts w:ascii="Times New Roman" w:hAnsi="Times New Roman" w:cs="Times New Roman"/>
          <w:sz w:val="24"/>
        </w:rPr>
      </w:pPr>
      <w:r w:rsidRPr="00CA7974">
        <w:rPr>
          <w:rFonts w:ascii="Times New Roman" w:hAnsi="Times New Roman" w:cs="Times New Roman"/>
          <w:sz w:val="24"/>
        </w:rPr>
        <w:t>Hordozott szám beállítás)</w:t>
      </w:r>
    </w:p>
    <w:p w14:paraId="539FDD18" w14:textId="77777777" w:rsidR="00D1008B" w:rsidRPr="00CA7974" w:rsidRDefault="00D1008B" w:rsidP="00D1008B">
      <w:pPr>
        <w:spacing w:before="100" w:beforeAutospacing="1" w:after="160" w:line="280" w:lineRule="exact"/>
        <w:ind w:left="641"/>
        <w:jc w:val="both"/>
        <w:rPr>
          <w:szCs w:val="24"/>
        </w:rPr>
      </w:pPr>
      <w:r w:rsidRPr="00CA7974">
        <w:rPr>
          <w:szCs w:val="24"/>
        </w:rPr>
        <w:t xml:space="preserve">1.3.3.1. A jelen Egyedi Szerződés tárgyát képező, az 1.3.1. pontban megjelölt Szolgáltatás létesítéséhez szükséges, a MARUO 3. Mellékletében meghatározott </w:t>
      </w:r>
    </w:p>
    <w:p w14:paraId="36F1B125" w14:textId="77777777" w:rsidR="00D1008B" w:rsidRPr="00CA7974" w:rsidRDefault="00D1008B" w:rsidP="00D1008B">
      <w:pPr>
        <w:spacing w:before="100" w:beforeAutospacing="1" w:after="160" w:line="280" w:lineRule="exact"/>
        <w:ind w:left="3473" w:firstLine="708"/>
        <w:jc w:val="both"/>
        <w:rPr>
          <w:szCs w:val="24"/>
        </w:rPr>
      </w:pPr>
      <w:r w:rsidRPr="00CA7974">
        <w:rPr>
          <w:szCs w:val="24"/>
        </w:rPr>
        <w:t>…………………………</w:t>
      </w:r>
    </w:p>
    <w:p w14:paraId="7125A098" w14:textId="77777777" w:rsidR="00D1008B" w:rsidRPr="00CA7974" w:rsidRDefault="00D1008B" w:rsidP="00D1008B">
      <w:pPr>
        <w:spacing w:before="100" w:beforeAutospacing="1" w:after="160" w:line="280" w:lineRule="exact"/>
        <w:ind w:left="641"/>
        <w:jc w:val="both"/>
        <w:rPr>
          <w:szCs w:val="24"/>
        </w:rPr>
      </w:pPr>
      <w:r w:rsidRPr="00CA7974">
        <w:rPr>
          <w:szCs w:val="24"/>
        </w:rPr>
        <w:t>(kitöltendő a Jogosult Igénybejelentésében megjelölt Szolgáltatáshoz kapcsolódóan, amennyiben a MARUO 3. Melléklete alapján az Igénybejelentésben megjelölt Szolgáltatás létesítéséhez a Kábel bevezetés helymegosztáshoz, a Kábel átadása hozzáférési link nélkül, vagy a Kábelek telepítése, eltávolítása kábelhely megosztás esetén, illetve a Szakfelügyelet biztosítása kiegészítő szolgáltatások bármelyikének igénybe vétele szükséges, vagy ha a Jogosult Igénybejelentésében Hordozott szám beállítást igényelt a Szolgáltatás mellé. Amennyiben az Egyedi Szerződés tárgya szerinti Szolgáltatáshoz nem kapcsolódik Kiegészítő Szolgáltatás, akkor az N/A rövidítést kell alkalmazni)</w:t>
      </w:r>
    </w:p>
    <w:p w14:paraId="4B8EE459" w14:textId="25BA6612" w:rsidR="00D1008B" w:rsidRPr="00844140" w:rsidRDefault="00D1008B" w:rsidP="00D1008B">
      <w:pPr>
        <w:spacing w:before="100" w:beforeAutospacing="1" w:after="160" w:line="280" w:lineRule="exact"/>
        <w:ind w:left="641"/>
        <w:jc w:val="both"/>
        <w:rPr>
          <w:rFonts w:ascii="Arial" w:hAnsi="Arial" w:cs="Arial"/>
          <w:i/>
          <w:sz w:val="20"/>
        </w:rPr>
      </w:pPr>
      <w:r w:rsidRPr="00CA7974">
        <w:rPr>
          <w:szCs w:val="24"/>
        </w:rPr>
        <w:t xml:space="preserve"> Kiegészítő Szolgáltatást a Magyar Telekom a Jogosult részére Egyedi Szerződés 2-17. pontjában foglaltak szerint nyújtja.</w:t>
      </w:r>
    </w:p>
    <w:p w14:paraId="0AC94678" w14:textId="77777777" w:rsidR="00D1008B" w:rsidRDefault="00D1008B" w:rsidP="00300B59">
      <w:pPr>
        <w:pStyle w:val="C"/>
        <w:ind w:left="709" w:firstLine="0"/>
        <w:rPr>
          <w:lang w:val="hu-HU"/>
        </w:rPr>
      </w:pPr>
    </w:p>
    <w:p w14:paraId="029DED40" w14:textId="1685CD27" w:rsidR="006B5F25" w:rsidRDefault="006B5F25">
      <w:pPr>
        <w:pStyle w:val="Cmsor1"/>
        <w:rPr>
          <w:lang w:val="hu-HU"/>
        </w:rPr>
      </w:pPr>
      <w:bookmarkStart w:id="24" w:name="_Toc509225907"/>
      <w:bookmarkEnd w:id="21"/>
      <w:r>
        <w:rPr>
          <w:lang w:val="hu-HU"/>
        </w:rPr>
        <w:lastRenderedPageBreak/>
        <w:t>2. A</w:t>
      </w:r>
      <w:bookmarkEnd w:id="24"/>
      <w:r w:rsidR="00335A0B">
        <w:rPr>
          <w:lang w:val="hu-HU"/>
        </w:rPr>
        <w:t xml:space="preserve"> SZOLGÁLTATÁSOK MINŐSÉGE, MŰSZAKI ÉS TECHNOLÓGIAI FELTÉTELEI, A SZERZŐDÉS TELJESÍTÉSE, A VÁLLALTELJESÍTÉSI HATÁRIDŐK*</w:t>
      </w:r>
    </w:p>
    <w:p w14:paraId="029DED41" w14:textId="1B8FCEC2" w:rsidR="00A4172E" w:rsidRDefault="006B5F25" w:rsidP="00A4172E">
      <w:pPr>
        <w:pStyle w:val="A"/>
        <w:rPr>
          <w:lang w:val="hu-HU"/>
        </w:rPr>
      </w:pPr>
      <w:r>
        <w:rPr>
          <w:lang w:val="hu-HU"/>
        </w:rPr>
        <w:br/>
      </w:r>
      <w:r w:rsidR="00A4172E">
        <w:rPr>
          <w:lang w:val="hu-HU"/>
        </w:rPr>
        <w:t>A</w:t>
      </w:r>
      <w:r w:rsidR="00335A0B">
        <w:rPr>
          <w:lang w:val="hu-HU"/>
        </w:rPr>
        <w:t xml:space="preserve"> S</w:t>
      </w:r>
      <w:r w:rsidR="00A4172E">
        <w:rPr>
          <w:lang w:val="hu-HU"/>
        </w:rPr>
        <w:t>z</w:t>
      </w:r>
      <w:r w:rsidR="00335A0B">
        <w:rPr>
          <w:lang w:val="hu-HU"/>
        </w:rPr>
        <w:t>olgáltatások minőségét, műszaki és technológiai általános feltételeit, a teljesítés szabályait, ideértve a vállalt teljesítési határidőket is a MARUO Törzs</w:t>
      </w:r>
      <w:r w:rsidR="00C203CA">
        <w:rPr>
          <w:lang w:val="hu-HU"/>
        </w:rPr>
        <w:t>szöveg</w:t>
      </w:r>
      <w:r w:rsidR="00335A0B">
        <w:rPr>
          <w:lang w:val="hu-HU"/>
        </w:rPr>
        <w:t xml:space="preserve"> III. és IV. pontjai, a MARUO 3., 4.A, 4.Bés 5.D Mellékletei tartalmazzák</w:t>
      </w:r>
      <w:r w:rsidR="00A4172E">
        <w:rPr>
          <w:lang w:val="hu-HU"/>
        </w:rPr>
        <w:t>.</w:t>
      </w:r>
      <w:r w:rsidR="002D7CF8">
        <w:rPr>
          <w:lang w:val="hu-HU"/>
        </w:rPr>
        <w:t xml:space="preserve"> </w:t>
      </w:r>
      <w:r w:rsidR="002D7CF8" w:rsidRPr="00CA7974">
        <w:rPr>
          <w:rFonts w:cs="Arial"/>
          <w:szCs w:val="24"/>
        </w:rPr>
        <w:t>A szolgáltatási szint megállapodás (SLA) rendelkezéseit – ideértve a teljesítménymutatókat és az azokra nézve vállalt minőségi szintet, a Jogosultat a vállalt minőségi szintek be nem tartása esetén megillető kötbér összegét, valamint a szolgáltatásminőségi beszámolóval kapcsolatos rendelkezéseket is – a MARUO 4.D. Melléklete tartalmazza.</w:t>
      </w:r>
      <w:r w:rsidR="00E001A1">
        <w:rPr>
          <w:lang w:val="hu-HU"/>
        </w:rPr>
        <w:t xml:space="preserve"> A MARUO hivatkozott rendelkezésein túlmenően az Egyedi Szerződés teljesítésére a következő rendelkezések irányadók:</w:t>
      </w:r>
    </w:p>
    <w:p w14:paraId="325437CF" w14:textId="63EDDD7C" w:rsidR="00335A0B" w:rsidRDefault="00335A0B" w:rsidP="00A4172E">
      <w:pPr>
        <w:pStyle w:val="A"/>
        <w:rPr>
          <w:lang w:val="hu-HU"/>
        </w:rPr>
      </w:pPr>
    </w:p>
    <w:p w14:paraId="4BDA2DF5" w14:textId="2ECB639B" w:rsidR="00335A0B" w:rsidRDefault="00335A0B" w:rsidP="00335A0B">
      <w:pPr>
        <w:pStyle w:val="C"/>
        <w:ind w:left="284" w:firstLine="0"/>
        <w:rPr>
          <w:i/>
          <w:lang w:val="hu-HU"/>
        </w:rPr>
      </w:pPr>
      <w:r>
        <w:rPr>
          <w:lang w:val="hu-HU"/>
        </w:rPr>
        <w:t xml:space="preserve">*Amennyiben a Felek között a MARUO hatálya alá tartozó Szolgáltatás(ok)ra vonatkozóan Átengedési Keretszerződés van hatályban, úgy a jelen </w:t>
      </w:r>
      <w:r w:rsidR="00443A09">
        <w:rPr>
          <w:lang w:val="hu-HU"/>
        </w:rPr>
        <w:t>2. fejezetcím alatt</w:t>
      </w:r>
      <w:r>
        <w:rPr>
          <w:lang w:val="hu-HU"/>
        </w:rPr>
        <w:t xml:space="preserve"> foglalt</w:t>
      </w:r>
      <w:r w:rsidR="00E001A1">
        <w:rPr>
          <w:lang w:val="hu-HU"/>
        </w:rPr>
        <w:t xml:space="preserve"> első bekezdés</w:t>
      </w:r>
      <w:r>
        <w:rPr>
          <w:lang w:val="hu-HU"/>
        </w:rPr>
        <w:t xml:space="preserve"> </w:t>
      </w:r>
      <w:r w:rsidR="00443A09">
        <w:rPr>
          <w:lang w:val="hu-HU"/>
        </w:rPr>
        <w:t xml:space="preserve">helyett az alábbi szövegrész szerepel: </w:t>
      </w:r>
      <w:r w:rsidR="00443A09">
        <w:rPr>
          <w:i/>
          <w:lang w:val="hu-HU"/>
        </w:rPr>
        <w:t xml:space="preserve">„A Szolgáltatások minőségére, műszaki és technológiai általános feltételeire, a teljesítés szabályaira, ideértve a vállalt teljesítési határidőket is az Átengedési Keretszerződés vonatkozó rendelkezéseiben foglaltak </w:t>
      </w:r>
      <w:r w:rsidR="00443A09" w:rsidRPr="00E001A1">
        <w:rPr>
          <w:i/>
          <w:lang w:val="hu-HU"/>
        </w:rPr>
        <w:t>irányadók.</w:t>
      </w:r>
      <w:r w:rsidR="00E001A1" w:rsidRPr="00300B59">
        <w:rPr>
          <w:i/>
          <w:lang w:val="hu-HU"/>
        </w:rPr>
        <w:t xml:space="preserve"> </w:t>
      </w:r>
      <w:r w:rsidR="002D7CF8" w:rsidRPr="00CA7974">
        <w:rPr>
          <w:i/>
          <w:szCs w:val="24"/>
          <w:u w:val="single"/>
        </w:rPr>
        <w:t>A szolgáltatási szint megállapodás (SLA) rendelkezéseit – ideértve a teljesítménymutatókat és az azokra nézve vállalt minőségi szintet, a Jogosultat a vállalt minőségi szintek be nem tartása esetén megillető kötbér összegét, valamint a szolgáltatásminőségi beszámolóval kapcsolatos rendelkezéseket is – a MARUO 4.D. Melléklete tartalmazza.</w:t>
      </w:r>
      <w:r w:rsidR="002D7CF8" w:rsidRPr="00CA7974">
        <w:rPr>
          <w:i/>
          <w:szCs w:val="24"/>
        </w:rPr>
        <w:t xml:space="preserve"> A</w:t>
      </w:r>
      <w:r w:rsidR="002D7CF8" w:rsidRPr="00CA7974">
        <w:rPr>
          <w:i/>
          <w:szCs w:val="24"/>
          <w:u w:val="single"/>
        </w:rPr>
        <w:t>z Átengedési Keretszerződés</w:t>
      </w:r>
      <w:r w:rsidR="002D7CF8" w:rsidRPr="00CA7974">
        <w:rPr>
          <w:i/>
          <w:szCs w:val="24"/>
        </w:rPr>
        <w:t xml:space="preserve"> </w:t>
      </w:r>
      <w:r w:rsidR="002D7CF8" w:rsidRPr="00CA7974">
        <w:rPr>
          <w:i/>
          <w:szCs w:val="24"/>
          <w:u w:val="single"/>
        </w:rPr>
        <w:t>és a</w:t>
      </w:r>
      <w:r w:rsidR="00E001A1" w:rsidRPr="00300B59">
        <w:rPr>
          <w:i/>
          <w:lang w:val="hu-HU"/>
        </w:rPr>
        <w:t xml:space="preserve"> MARUO hivatkozott rendelkezésein túlmenően az Egyedi Szerződés teljesítésére a következő rendelkezések irányadók:</w:t>
      </w:r>
      <w:r w:rsidR="00443A09" w:rsidRPr="00E001A1">
        <w:rPr>
          <w:i/>
          <w:lang w:val="hu-HU"/>
        </w:rPr>
        <w:t>”</w:t>
      </w:r>
    </w:p>
    <w:p w14:paraId="19FFD862" w14:textId="071CE38C" w:rsidR="00E001A1" w:rsidRDefault="00E001A1" w:rsidP="00335A0B">
      <w:pPr>
        <w:pStyle w:val="C"/>
        <w:ind w:left="284" w:firstLine="0"/>
        <w:rPr>
          <w:i/>
          <w:lang w:val="hu-HU"/>
        </w:rPr>
      </w:pPr>
    </w:p>
    <w:p w14:paraId="1369BD0B" w14:textId="03110537" w:rsidR="0018412B" w:rsidRDefault="0018412B" w:rsidP="0018412B">
      <w:pPr>
        <w:pStyle w:val="A"/>
        <w:rPr>
          <w:lang w:val="hu-HU"/>
        </w:rPr>
      </w:pPr>
      <w:r>
        <w:rPr>
          <w:lang w:val="hu-HU"/>
        </w:rPr>
        <w:br/>
      </w:r>
      <w:r w:rsidR="000328E1">
        <w:rPr>
          <w:lang w:val="hu-HU"/>
        </w:rPr>
        <w:t>A</w:t>
      </w:r>
      <w:r>
        <w:rPr>
          <w:lang w:val="hu-HU"/>
        </w:rPr>
        <w:t xml:space="preserve"> Felek megállapodnak abban, hogy az</w:t>
      </w:r>
      <w:r w:rsidR="000328E1">
        <w:rPr>
          <w:lang w:val="hu-HU"/>
        </w:rPr>
        <w:t xml:space="preserve"> Egyedi Szerződés tárgyát képező</w:t>
      </w:r>
      <w:r w:rsidR="000062C0">
        <w:rPr>
          <w:lang w:val="hu-HU"/>
        </w:rPr>
        <w:t>, 1.3.1 pont szerinti</w:t>
      </w:r>
      <w:r w:rsidR="000328E1">
        <w:rPr>
          <w:lang w:val="hu-HU"/>
        </w:rPr>
        <w:t xml:space="preserve"> Szolgáltatás(ok)</w:t>
      </w:r>
      <w:r>
        <w:rPr>
          <w:lang w:val="hu-HU"/>
        </w:rPr>
        <w:t xml:space="preserve"> </w:t>
      </w:r>
      <w:r w:rsidR="00EE3703">
        <w:rPr>
          <w:lang w:val="hu-HU"/>
        </w:rPr>
        <w:t xml:space="preserve">Jogosult részére történő </w:t>
      </w:r>
      <w:r w:rsidR="002D7CF8">
        <w:rPr>
          <w:lang w:val="hu-HU"/>
        </w:rPr>
        <w:t xml:space="preserve">nyújtását </w:t>
      </w:r>
      <w:r>
        <w:rPr>
          <w:lang w:val="hu-HU"/>
        </w:rPr>
        <w:t xml:space="preserve">a Magyar Telekom </w:t>
      </w:r>
      <w:r w:rsidR="002D7CF8">
        <w:rPr>
          <w:lang w:val="hu-HU"/>
        </w:rPr>
        <w:t>a</w:t>
      </w:r>
      <w:r w:rsidR="00EE3703">
        <w:rPr>
          <w:lang w:val="hu-HU"/>
        </w:rPr>
        <w:t xml:space="preserve"> jelen Egyedi</w:t>
      </w:r>
      <w:r w:rsidR="002D7CF8">
        <w:rPr>
          <w:lang w:val="hu-HU"/>
        </w:rPr>
        <w:t xml:space="preserve"> Szerződés megkötésének napját követő legkésőbb ... napon megkezdi</w:t>
      </w:r>
      <w:r>
        <w:rPr>
          <w:lang w:val="hu-HU"/>
        </w:rPr>
        <w:t>.</w:t>
      </w:r>
    </w:p>
    <w:p w14:paraId="092504D8" w14:textId="0D1B2D97" w:rsidR="006B5F25" w:rsidRDefault="0018412B">
      <w:pPr>
        <w:pStyle w:val="A"/>
        <w:rPr>
          <w:lang w:val="hu-HU"/>
        </w:rPr>
      </w:pPr>
      <w:r>
        <w:rPr>
          <w:lang w:val="hu-HU"/>
        </w:rPr>
        <w:br/>
      </w:r>
    </w:p>
    <w:p w14:paraId="49DF0C4A" w14:textId="77777777" w:rsidR="00A53092" w:rsidRDefault="00586FDE">
      <w:pPr>
        <w:pStyle w:val="A"/>
        <w:rPr>
          <w:lang w:val="hu-HU"/>
        </w:rPr>
      </w:pPr>
      <w:bookmarkStart w:id="25" w:name="_Toc491492962"/>
      <w:bookmarkStart w:id="26" w:name="_Toc497289944"/>
      <w:bookmarkStart w:id="27" w:name="_Toc19598859"/>
      <w:r>
        <w:rPr>
          <w:lang w:val="hu-HU"/>
        </w:rPr>
        <w:br w:type="column"/>
      </w:r>
    </w:p>
    <w:p w14:paraId="029DED4F" w14:textId="55F13876" w:rsidR="006B5F25" w:rsidRDefault="00337A59">
      <w:pPr>
        <w:pStyle w:val="Cmsor1"/>
        <w:rPr>
          <w:lang w:val="hu-HU"/>
        </w:rPr>
      </w:pPr>
      <w:bookmarkStart w:id="28" w:name="_Toc509225913"/>
      <w:r>
        <w:rPr>
          <w:lang w:val="hu-HU"/>
        </w:rPr>
        <w:t>3</w:t>
      </w:r>
      <w:r w:rsidR="006B5F25">
        <w:rPr>
          <w:lang w:val="hu-HU"/>
        </w:rPr>
        <w:t>. ÜZEMVITEL, HIBAELHÁRÍTÁS</w:t>
      </w:r>
      <w:bookmarkEnd w:id="25"/>
      <w:bookmarkEnd w:id="26"/>
      <w:r w:rsidR="006B5F25">
        <w:rPr>
          <w:lang w:val="hu-HU"/>
        </w:rPr>
        <w:t xml:space="preserve"> ÉS HÁLÓZATBIZTONSÁG</w:t>
      </w:r>
      <w:bookmarkEnd w:id="27"/>
      <w:bookmarkEnd w:id="28"/>
    </w:p>
    <w:p w14:paraId="029DED50" w14:textId="03A98D6C" w:rsidR="00096C5F" w:rsidRDefault="00F12BC5" w:rsidP="00096C5F">
      <w:pPr>
        <w:pStyle w:val="A"/>
        <w:rPr>
          <w:lang w:val="hu-HU"/>
        </w:rPr>
      </w:pPr>
      <w:bookmarkStart w:id="29" w:name="_Toc19598860"/>
      <w:bookmarkStart w:id="30" w:name="_Toc491492963"/>
      <w:bookmarkStart w:id="31" w:name="_Toc497289945"/>
      <w:bookmarkStart w:id="32" w:name="_Toc491492970"/>
      <w:bookmarkStart w:id="33" w:name="_Toc496675660"/>
      <w:bookmarkStart w:id="34" w:name="_Toc497289952"/>
      <w:bookmarkStart w:id="35" w:name="_Ref511183397"/>
      <w:bookmarkStart w:id="36" w:name="_Toc19598872"/>
      <w:r>
        <w:rPr>
          <w:lang w:val="hu-HU"/>
        </w:rPr>
        <w:br/>
      </w:r>
      <w:r w:rsidR="00096C5F">
        <w:rPr>
          <w:lang w:val="hu-HU"/>
        </w:rPr>
        <w:t>Az üzemviteli, hibaelhárítási és a hálózatbiztonsággal kapcsolatos előírás</w:t>
      </w:r>
      <w:r w:rsidR="007D432A">
        <w:rPr>
          <w:lang w:val="hu-HU"/>
        </w:rPr>
        <w:t>okat a MARUO Törzs</w:t>
      </w:r>
      <w:r w:rsidR="002D7CF8">
        <w:rPr>
          <w:lang w:val="hu-HU"/>
        </w:rPr>
        <w:t>szöveg</w:t>
      </w:r>
      <w:r w:rsidR="007D432A">
        <w:rPr>
          <w:lang w:val="hu-HU"/>
        </w:rPr>
        <w:t xml:space="preserve"> és</w:t>
      </w:r>
      <w:r w:rsidR="00096C5F">
        <w:rPr>
          <w:lang w:val="hu-HU"/>
        </w:rPr>
        <w:t xml:space="preserve"> a </w:t>
      </w:r>
      <w:r w:rsidR="000E724E">
        <w:rPr>
          <w:lang w:val="hu-HU"/>
        </w:rPr>
        <w:t>MARUO</w:t>
      </w:r>
      <w:r w:rsidR="00096C5F">
        <w:rPr>
          <w:lang w:val="hu-HU"/>
        </w:rPr>
        <w:t xml:space="preserve"> </w:t>
      </w:r>
      <w:r w:rsidR="000E724E">
        <w:rPr>
          <w:lang w:val="hu-HU"/>
        </w:rPr>
        <w:t>6</w:t>
      </w:r>
      <w:r w:rsidR="00096C5F">
        <w:rPr>
          <w:lang w:val="hu-HU"/>
        </w:rPr>
        <w:t xml:space="preserve">. </w:t>
      </w:r>
      <w:r w:rsidR="000E724E">
        <w:rPr>
          <w:lang w:val="hu-HU"/>
        </w:rPr>
        <w:t>M</w:t>
      </w:r>
      <w:r w:rsidR="00096C5F">
        <w:rPr>
          <w:lang w:val="hu-HU"/>
        </w:rPr>
        <w:t>elléklete tartalmazza.</w:t>
      </w:r>
      <w:r w:rsidR="004409A9">
        <w:rPr>
          <w:lang w:val="hu-HU"/>
        </w:rPr>
        <w:t xml:space="preserve"> </w:t>
      </w:r>
    </w:p>
    <w:p w14:paraId="029DED51" w14:textId="498CCE42" w:rsidR="006B5F25" w:rsidRDefault="00337A59">
      <w:pPr>
        <w:pStyle w:val="Cmsor2"/>
        <w:rPr>
          <w:lang w:val="hu-HU"/>
        </w:rPr>
      </w:pPr>
      <w:bookmarkStart w:id="37" w:name="_Toc509225914"/>
      <w:r>
        <w:rPr>
          <w:lang w:val="hu-HU"/>
        </w:rPr>
        <w:t>3</w:t>
      </w:r>
      <w:r w:rsidR="006B5F25">
        <w:rPr>
          <w:lang w:val="hu-HU"/>
        </w:rPr>
        <w:t>.1 Normál körülményekre vonatkozó kötelezettségek</w:t>
      </w:r>
      <w:bookmarkEnd w:id="29"/>
      <w:bookmarkEnd w:id="37"/>
    </w:p>
    <w:p w14:paraId="029DED52" w14:textId="39D1850E" w:rsidR="006B5F25" w:rsidRDefault="00337A59">
      <w:pPr>
        <w:pStyle w:val="Cmsor3"/>
        <w:rPr>
          <w:lang w:val="hu-HU"/>
        </w:rPr>
      </w:pPr>
      <w:bookmarkStart w:id="38" w:name="_Toc19598861"/>
      <w:bookmarkStart w:id="39" w:name="_Toc509225915"/>
      <w:r>
        <w:rPr>
          <w:lang w:val="hu-HU"/>
        </w:rPr>
        <w:t>3</w:t>
      </w:r>
      <w:r w:rsidR="006B5F25">
        <w:rPr>
          <w:lang w:val="hu-HU"/>
        </w:rPr>
        <w:t>.1.1 Általános üzemviteli kötelezettségek</w:t>
      </w:r>
      <w:bookmarkEnd w:id="30"/>
      <w:bookmarkEnd w:id="31"/>
      <w:bookmarkEnd w:id="38"/>
      <w:bookmarkEnd w:id="39"/>
    </w:p>
    <w:p w14:paraId="029DED53" w14:textId="4A49AEBD" w:rsidR="006B5F25" w:rsidRDefault="006B5F25">
      <w:pPr>
        <w:pStyle w:val="C"/>
        <w:rPr>
          <w:lang w:val="hu-HU"/>
        </w:rPr>
      </w:pPr>
      <w:r>
        <w:rPr>
          <w:lang w:val="hu-HU"/>
        </w:rPr>
        <w:br/>
      </w:r>
      <w:r w:rsidR="000C0D62">
        <w:rPr>
          <w:lang w:val="hu-HU"/>
        </w:rPr>
        <w:t xml:space="preserve">A MARUO </w:t>
      </w:r>
      <w:r w:rsidR="00535AC1">
        <w:rPr>
          <w:lang w:val="hu-HU"/>
        </w:rPr>
        <w:t>Törzsszöveg</w:t>
      </w:r>
      <w:r w:rsidR="00DF1255">
        <w:rPr>
          <w:lang w:val="hu-HU"/>
        </w:rPr>
        <w:t>,</w:t>
      </w:r>
      <w:r w:rsidR="00535AC1">
        <w:rPr>
          <w:lang w:val="hu-HU"/>
        </w:rPr>
        <w:t xml:space="preserve"> </w:t>
      </w:r>
      <w:r w:rsidR="000C79E5">
        <w:rPr>
          <w:lang w:val="hu-HU"/>
        </w:rPr>
        <w:t>valamint</w:t>
      </w:r>
      <w:r w:rsidR="000C0D62">
        <w:rPr>
          <w:lang w:val="hu-HU"/>
        </w:rPr>
        <w:t xml:space="preserve"> a 3</w:t>
      </w:r>
      <w:r w:rsidR="003D0809">
        <w:rPr>
          <w:lang w:val="hu-HU"/>
        </w:rPr>
        <w:t>.</w:t>
      </w:r>
      <w:r w:rsidR="000C0D62">
        <w:rPr>
          <w:lang w:val="hu-HU"/>
        </w:rPr>
        <w:t xml:space="preserve"> és</w:t>
      </w:r>
      <w:r w:rsidR="003D0809">
        <w:rPr>
          <w:lang w:val="hu-HU"/>
        </w:rPr>
        <w:t xml:space="preserve"> a </w:t>
      </w:r>
      <w:r w:rsidR="000C0D62">
        <w:rPr>
          <w:lang w:val="hu-HU"/>
        </w:rPr>
        <w:t xml:space="preserve">6. Mellékletei tartalmazzák </w:t>
      </w:r>
    </w:p>
    <w:p w14:paraId="029DED54" w14:textId="07C157B7" w:rsidR="006B5F25" w:rsidRDefault="00337A59">
      <w:pPr>
        <w:pStyle w:val="Cmsor3"/>
        <w:rPr>
          <w:lang w:val="hu-HU"/>
        </w:rPr>
      </w:pPr>
      <w:bookmarkStart w:id="40" w:name="_Toc491492964"/>
      <w:bookmarkStart w:id="41" w:name="_Toc497289946"/>
      <w:bookmarkStart w:id="42" w:name="_Toc19598863"/>
      <w:bookmarkStart w:id="43" w:name="_Toc509225916"/>
      <w:r>
        <w:rPr>
          <w:lang w:val="hu-HU"/>
        </w:rPr>
        <w:t>3</w:t>
      </w:r>
      <w:r w:rsidR="006B5F25">
        <w:rPr>
          <w:lang w:val="hu-HU"/>
        </w:rPr>
        <w:t>.1.2 Előre ütemezett Üzemfenntartási Munkák végzése</w:t>
      </w:r>
      <w:bookmarkEnd w:id="40"/>
      <w:bookmarkEnd w:id="41"/>
      <w:bookmarkEnd w:id="42"/>
      <w:bookmarkEnd w:id="43"/>
    </w:p>
    <w:p w14:paraId="029DED55" w14:textId="77777777" w:rsidR="006B5F25" w:rsidRDefault="006B5F25">
      <w:pPr>
        <w:pStyle w:val="C"/>
        <w:rPr>
          <w:lang w:val="hu-HU"/>
        </w:rPr>
      </w:pPr>
    </w:p>
    <w:p w14:paraId="029DED56" w14:textId="667B0AE6" w:rsidR="006B5F25" w:rsidRDefault="00337A59">
      <w:pPr>
        <w:pStyle w:val="C"/>
        <w:rPr>
          <w:lang w:val="hu-HU"/>
        </w:rPr>
      </w:pPr>
      <w:r>
        <w:rPr>
          <w:b/>
          <w:lang w:val="hu-HU"/>
        </w:rPr>
        <w:t>3</w:t>
      </w:r>
      <w:r w:rsidR="006B5F25">
        <w:rPr>
          <w:b/>
          <w:lang w:val="hu-HU"/>
        </w:rPr>
        <w:t>.1.2.1</w:t>
      </w:r>
      <w:r w:rsidR="006B5F25">
        <w:rPr>
          <w:lang w:val="hu-HU"/>
        </w:rPr>
        <w:t> A Felek kötelesek gondoskodni saját hálózataik rendeltetés</w:t>
      </w:r>
      <w:r w:rsidR="00136420">
        <w:rPr>
          <w:lang w:val="hu-HU"/>
        </w:rPr>
        <w:t>s</w:t>
      </w:r>
      <w:r w:rsidR="006B5F25">
        <w:rPr>
          <w:lang w:val="hu-HU"/>
        </w:rPr>
        <w:t>ze</w:t>
      </w:r>
      <w:r w:rsidR="00136420">
        <w:rPr>
          <w:lang w:val="hu-HU"/>
        </w:rPr>
        <w:t>r</w:t>
      </w:r>
      <w:r w:rsidR="006B5F25">
        <w:rPr>
          <w:lang w:val="hu-HU"/>
        </w:rPr>
        <w:t>ű használatra való alkalmasságáról. Az Egyedi Szerződésben meghatározott Éves Rendelkezésre Állási értékek teljesítése, valamint a fejlesztések megvalósulásának érdekében a Felek – az üzemeltetés elválaszthatatlan részeként előre ütemezetten – Üzemfenntartási Munkákat végeznek, tipikusan az alábbi tevékenységek formájában:</w:t>
      </w:r>
    </w:p>
    <w:p w14:paraId="029DED57" w14:textId="77777777" w:rsidR="006B5F25" w:rsidRDefault="006B5F25">
      <w:pPr>
        <w:pStyle w:val="D"/>
        <w:rPr>
          <w:lang w:val="hu-HU"/>
        </w:rPr>
      </w:pPr>
    </w:p>
    <w:p w14:paraId="029DED58" w14:textId="77777777" w:rsidR="006B5F25" w:rsidRDefault="006B5F25">
      <w:pPr>
        <w:pStyle w:val="D"/>
        <w:rPr>
          <w:lang w:val="hu-HU"/>
        </w:rPr>
      </w:pPr>
      <w:r>
        <w:rPr>
          <w:b/>
          <w:lang w:val="hu-HU"/>
        </w:rPr>
        <w:t>a)</w:t>
      </w:r>
      <w:r>
        <w:rPr>
          <w:lang w:val="hu-HU"/>
        </w:rPr>
        <w:t> megelőző karbantartási munka;</w:t>
      </w:r>
    </w:p>
    <w:p w14:paraId="029DED59" w14:textId="77777777" w:rsidR="006B5F25" w:rsidRDefault="006B5F25">
      <w:pPr>
        <w:pStyle w:val="D"/>
        <w:rPr>
          <w:lang w:val="hu-HU"/>
        </w:rPr>
      </w:pPr>
    </w:p>
    <w:p w14:paraId="029DED5A" w14:textId="195E1411" w:rsidR="006B5F25" w:rsidRDefault="006B5F25">
      <w:pPr>
        <w:pStyle w:val="D"/>
        <w:rPr>
          <w:lang w:val="hu-HU"/>
        </w:rPr>
      </w:pPr>
      <w:r>
        <w:rPr>
          <w:b/>
          <w:lang w:val="hu-HU"/>
        </w:rPr>
        <w:t>b)</w:t>
      </w:r>
      <w:r>
        <w:rPr>
          <w:lang w:val="hu-HU"/>
        </w:rPr>
        <w:t xml:space="preserve"> fejlesztési munkák, beleértve a </w:t>
      </w:r>
      <w:r w:rsidR="00535AC1">
        <w:rPr>
          <w:lang w:val="hu-HU"/>
        </w:rPr>
        <w:t xml:space="preserve">hálózat </w:t>
      </w:r>
      <w:r>
        <w:rPr>
          <w:lang w:val="hu-HU"/>
        </w:rPr>
        <w:t>fizikai bővítését és új szolgáltatások (funkciók, képességek) implementálását is;</w:t>
      </w:r>
    </w:p>
    <w:p w14:paraId="029DED5B" w14:textId="77777777" w:rsidR="006B5F25" w:rsidRDefault="006B5F25">
      <w:pPr>
        <w:pStyle w:val="D"/>
        <w:rPr>
          <w:lang w:val="hu-HU"/>
        </w:rPr>
      </w:pPr>
    </w:p>
    <w:p w14:paraId="029DED5C" w14:textId="77777777" w:rsidR="006B5F25" w:rsidRDefault="006B5F25">
      <w:pPr>
        <w:pStyle w:val="D"/>
        <w:rPr>
          <w:lang w:val="hu-HU"/>
        </w:rPr>
      </w:pPr>
      <w:r>
        <w:rPr>
          <w:b/>
          <w:lang w:val="hu-HU"/>
        </w:rPr>
        <w:t>c)</w:t>
      </w:r>
      <w:r>
        <w:rPr>
          <w:lang w:val="hu-HU"/>
        </w:rPr>
        <w:t> hibaelhárítás; és</w:t>
      </w:r>
    </w:p>
    <w:p w14:paraId="029DED5D" w14:textId="77777777" w:rsidR="006B5F25" w:rsidRDefault="006B5F25">
      <w:pPr>
        <w:pStyle w:val="D"/>
        <w:rPr>
          <w:lang w:val="hu-HU"/>
        </w:rPr>
      </w:pPr>
    </w:p>
    <w:p w14:paraId="029DED5E" w14:textId="77777777" w:rsidR="006B5F25" w:rsidRDefault="006B5F25">
      <w:pPr>
        <w:pStyle w:val="D"/>
        <w:rPr>
          <w:lang w:val="hu-HU"/>
        </w:rPr>
      </w:pPr>
      <w:r>
        <w:rPr>
          <w:b/>
          <w:lang w:val="hu-HU"/>
        </w:rPr>
        <w:t>d)</w:t>
      </w:r>
      <w:r>
        <w:rPr>
          <w:lang w:val="hu-HU"/>
        </w:rPr>
        <w:t> szolgáltatás-kieséssel nem szükségszerűen járó egyéb tevékenységek, amelyek azonban magukban hordozzák a megszakadás veszélyét.</w:t>
      </w:r>
    </w:p>
    <w:p w14:paraId="029DED5F" w14:textId="77777777" w:rsidR="006B5F25" w:rsidRDefault="006B5F25">
      <w:pPr>
        <w:pStyle w:val="D"/>
        <w:rPr>
          <w:lang w:val="hu-HU"/>
        </w:rPr>
      </w:pPr>
    </w:p>
    <w:p w14:paraId="029DED60" w14:textId="493482FA" w:rsidR="006B5F25" w:rsidRDefault="006B5F25">
      <w:pPr>
        <w:pStyle w:val="C"/>
        <w:rPr>
          <w:lang w:val="hu-HU"/>
        </w:rPr>
      </w:pPr>
      <w:r>
        <w:rPr>
          <w:b/>
          <w:lang w:val="hu-HU"/>
        </w:rPr>
        <w:t>5.1.2.2 </w:t>
      </w:r>
      <w:r>
        <w:rPr>
          <w:lang w:val="hu-HU"/>
        </w:rPr>
        <w:t xml:space="preserve">Az Üzemfenntartási Munkákkal kapcsolatos előkészítés és együttműködés folyamatát a MARUO </w:t>
      </w:r>
      <w:r w:rsidR="000C0D62">
        <w:rPr>
          <w:lang w:val="hu-HU"/>
        </w:rPr>
        <w:t>6</w:t>
      </w:r>
      <w:r>
        <w:rPr>
          <w:lang w:val="hu-HU"/>
        </w:rPr>
        <w:t>. Melléklete rögzíti.</w:t>
      </w:r>
    </w:p>
    <w:p w14:paraId="029DED61" w14:textId="7E919080" w:rsidR="006B5F25" w:rsidRDefault="00337A59">
      <w:pPr>
        <w:pStyle w:val="Cmsor2"/>
        <w:rPr>
          <w:lang w:val="hu-HU"/>
        </w:rPr>
      </w:pPr>
      <w:bookmarkStart w:id="44" w:name="_Toc19598865"/>
      <w:bookmarkStart w:id="45" w:name="_Toc509225917"/>
      <w:r>
        <w:rPr>
          <w:lang w:val="hu-HU"/>
        </w:rPr>
        <w:t>3</w:t>
      </w:r>
      <w:r w:rsidR="006B5F25">
        <w:rPr>
          <w:lang w:val="hu-HU"/>
        </w:rPr>
        <w:t>.2 Együttműködés rendkívüli esetekben</w:t>
      </w:r>
      <w:bookmarkEnd w:id="44"/>
      <w:bookmarkEnd w:id="45"/>
    </w:p>
    <w:p w14:paraId="029DED62" w14:textId="31617CFB" w:rsidR="006B5F25" w:rsidRDefault="00337A59">
      <w:pPr>
        <w:pStyle w:val="Cmsor3"/>
        <w:rPr>
          <w:lang w:val="hu-HU"/>
        </w:rPr>
      </w:pPr>
      <w:bookmarkStart w:id="46" w:name="_Toc491492966"/>
      <w:bookmarkStart w:id="47" w:name="_Toc497289948"/>
      <w:bookmarkStart w:id="48" w:name="_Toc19598866"/>
      <w:bookmarkStart w:id="49" w:name="_Toc509225918"/>
      <w:r>
        <w:rPr>
          <w:lang w:val="hu-HU"/>
        </w:rPr>
        <w:t>3</w:t>
      </w:r>
      <w:r w:rsidR="006B5F25">
        <w:rPr>
          <w:lang w:val="hu-HU"/>
        </w:rPr>
        <w:t>.2.1 Hibaelhárítási kötelezettségek</w:t>
      </w:r>
      <w:bookmarkEnd w:id="46"/>
      <w:bookmarkEnd w:id="47"/>
      <w:bookmarkEnd w:id="48"/>
      <w:bookmarkEnd w:id="49"/>
    </w:p>
    <w:p w14:paraId="029DED63" w14:textId="77777777" w:rsidR="006B5F25" w:rsidRDefault="006B5F25">
      <w:pPr>
        <w:pStyle w:val="C"/>
        <w:rPr>
          <w:lang w:val="hu-HU"/>
        </w:rPr>
      </w:pPr>
    </w:p>
    <w:p w14:paraId="029DED64" w14:textId="22F3D22B" w:rsidR="006B5F25" w:rsidRDefault="00337A59">
      <w:pPr>
        <w:pStyle w:val="C"/>
        <w:rPr>
          <w:lang w:val="hu-HU"/>
        </w:rPr>
      </w:pPr>
      <w:r>
        <w:rPr>
          <w:b/>
          <w:lang w:val="hu-HU"/>
        </w:rPr>
        <w:t>3</w:t>
      </w:r>
      <w:r w:rsidR="006B5F25">
        <w:rPr>
          <w:b/>
          <w:lang w:val="hu-HU"/>
        </w:rPr>
        <w:t>.2.1.1</w:t>
      </w:r>
      <w:r w:rsidR="006B5F25">
        <w:rPr>
          <w:lang w:val="hu-HU"/>
        </w:rPr>
        <w:t> A Magyar Telekom napi 24 (huszonnégy) órás, évi 365/366 (háromszázhatvanöt/háromszázhatvanhat) napos folyamatos hibakezelő szolgálat működtetését biztosítja a</w:t>
      </w:r>
      <w:r w:rsidR="00535AC1">
        <w:rPr>
          <w:lang w:val="hu-HU"/>
        </w:rPr>
        <w:t xml:space="preserve"> jelen Egyedi S</w:t>
      </w:r>
      <w:r w:rsidR="006B5F25">
        <w:rPr>
          <w:lang w:val="hu-HU"/>
        </w:rPr>
        <w:t>z</w:t>
      </w:r>
      <w:r w:rsidR="00535AC1">
        <w:rPr>
          <w:lang w:val="hu-HU"/>
        </w:rPr>
        <w:t>erződés tárgyát képező Szolgáltatás(oka)t</w:t>
      </w:r>
      <w:r w:rsidR="00F303BA">
        <w:rPr>
          <w:lang w:val="hu-HU"/>
        </w:rPr>
        <w:t xml:space="preserve"> </w:t>
      </w:r>
      <w:r w:rsidR="006B5F25">
        <w:rPr>
          <w:lang w:val="hu-HU"/>
        </w:rPr>
        <w:t>érintő hibák elhárítása érdekében.</w:t>
      </w:r>
    </w:p>
    <w:p w14:paraId="029DED65" w14:textId="77777777" w:rsidR="006B5F25" w:rsidRDefault="006B5F25">
      <w:pPr>
        <w:pStyle w:val="C"/>
        <w:rPr>
          <w:lang w:val="hu-HU"/>
        </w:rPr>
      </w:pPr>
    </w:p>
    <w:p w14:paraId="029DED66" w14:textId="5E7D8790" w:rsidR="006B5F25" w:rsidRDefault="00337A59">
      <w:pPr>
        <w:pStyle w:val="C"/>
        <w:rPr>
          <w:lang w:val="hu-HU"/>
        </w:rPr>
      </w:pPr>
      <w:r>
        <w:rPr>
          <w:b/>
          <w:lang w:val="hu-HU"/>
        </w:rPr>
        <w:lastRenderedPageBreak/>
        <w:t>3</w:t>
      </w:r>
      <w:r w:rsidR="006B5F25">
        <w:rPr>
          <w:b/>
          <w:lang w:val="hu-HU"/>
        </w:rPr>
        <w:t>.2.1.2</w:t>
      </w:r>
      <w:r w:rsidR="006B5F25">
        <w:rPr>
          <w:lang w:val="hu-HU"/>
        </w:rPr>
        <w:t> </w:t>
      </w:r>
      <w:r w:rsidR="00291054">
        <w:rPr>
          <w:lang w:val="hu-HU"/>
        </w:rPr>
        <w:t xml:space="preserve">Réz Érpáras </w:t>
      </w:r>
      <w:r w:rsidR="006B5F25">
        <w:rPr>
          <w:lang w:val="hu-HU"/>
        </w:rPr>
        <w:t xml:space="preserve">Helyi </w:t>
      </w:r>
      <w:r w:rsidR="00291054">
        <w:rPr>
          <w:lang w:val="hu-HU"/>
        </w:rPr>
        <w:t>(Al)</w:t>
      </w:r>
      <w:r w:rsidR="006B5F25">
        <w:rPr>
          <w:lang w:val="hu-HU"/>
        </w:rPr>
        <w:t>Hurok Részleges Átengedése vagy</w:t>
      </w:r>
      <w:r w:rsidR="00291054">
        <w:rPr>
          <w:lang w:val="hu-HU"/>
        </w:rPr>
        <w:t xml:space="preserve"> részleges</w:t>
      </w:r>
      <w:r w:rsidR="006B5F25">
        <w:rPr>
          <w:lang w:val="hu-HU"/>
        </w:rPr>
        <w:t xml:space="preserve"> </w:t>
      </w:r>
      <w:r w:rsidR="00866BF4">
        <w:rPr>
          <w:lang w:val="hu-HU"/>
        </w:rPr>
        <w:t xml:space="preserve">Közeli Bitfolyam </w:t>
      </w:r>
      <w:r w:rsidR="004A5F71">
        <w:rPr>
          <w:lang w:val="hu-HU"/>
        </w:rPr>
        <w:t>Hozzáférés xDSL Környezetben</w:t>
      </w:r>
      <w:r w:rsidR="00866BF4">
        <w:rPr>
          <w:lang w:val="hu-HU"/>
        </w:rPr>
        <w:t xml:space="preserve"> </w:t>
      </w:r>
      <w:r w:rsidR="00291054">
        <w:rPr>
          <w:lang w:val="hu-HU"/>
        </w:rPr>
        <w:t xml:space="preserve">szolgáltatás </w:t>
      </w:r>
      <w:r w:rsidR="006B5F25">
        <w:rPr>
          <w:lang w:val="hu-HU"/>
        </w:rPr>
        <w:t>nyújtása esetén a Magyar Telekom jogosult az általa nyújtott alapsávi szolgáltatás miatt szükséges hibaelhárítás érdekében a</w:t>
      </w:r>
      <w:r w:rsidR="00291054">
        <w:rPr>
          <w:lang w:val="hu-HU"/>
        </w:rPr>
        <w:t xml:space="preserve"> Réz Érpáras</w:t>
      </w:r>
      <w:r w:rsidR="006B5F25">
        <w:rPr>
          <w:lang w:val="hu-HU"/>
        </w:rPr>
        <w:t xml:space="preserve"> Helyi </w:t>
      </w:r>
      <w:r w:rsidR="00291054">
        <w:rPr>
          <w:lang w:val="hu-HU"/>
        </w:rPr>
        <w:t>(Al)</w:t>
      </w:r>
      <w:r w:rsidR="006B5F25">
        <w:rPr>
          <w:lang w:val="hu-HU"/>
        </w:rPr>
        <w:t>Hurok felső frekvenciás sávjában lévő szolgáltatásokra is kihatással lévő hibaelhárítási tevékenységek végzésére, melyről köteles tájékoztatni a Jogosultat.</w:t>
      </w:r>
    </w:p>
    <w:p w14:paraId="029DED67" w14:textId="77777777" w:rsidR="006B5F25" w:rsidRDefault="006B5F25">
      <w:pPr>
        <w:pStyle w:val="C"/>
        <w:rPr>
          <w:b/>
          <w:lang w:val="hu-HU"/>
        </w:rPr>
      </w:pPr>
    </w:p>
    <w:p w14:paraId="029DED68" w14:textId="10C67FAC" w:rsidR="006B5F25" w:rsidRDefault="00337A59">
      <w:pPr>
        <w:pStyle w:val="C"/>
        <w:rPr>
          <w:lang w:val="hu-HU"/>
        </w:rPr>
      </w:pPr>
      <w:r>
        <w:rPr>
          <w:b/>
          <w:lang w:val="hu-HU"/>
        </w:rPr>
        <w:t>3</w:t>
      </w:r>
      <w:r w:rsidR="006B5F25">
        <w:rPr>
          <w:b/>
          <w:lang w:val="hu-HU"/>
        </w:rPr>
        <w:t>.2.1.3</w:t>
      </w:r>
      <w:r w:rsidR="006B5F25">
        <w:rPr>
          <w:lang w:val="hu-HU"/>
        </w:rPr>
        <w:t> A hibaelhárítás folyamata során a Magyar Telekom az alábbi főbb tevékenységeket végzi el:</w:t>
      </w:r>
    </w:p>
    <w:p w14:paraId="029DED69" w14:textId="77777777" w:rsidR="006B5F25" w:rsidRDefault="006B5F25">
      <w:pPr>
        <w:pStyle w:val="D"/>
        <w:rPr>
          <w:lang w:val="hu-HU"/>
        </w:rPr>
      </w:pPr>
    </w:p>
    <w:p w14:paraId="029DED6A" w14:textId="77777777" w:rsidR="006B5F25" w:rsidRDefault="006B5F25">
      <w:pPr>
        <w:pStyle w:val="D"/>
        <w:rPr>
          <w:lang w:val="hu-HU"/>
        </w:rPr>
      </w:pPr>
      <w:r>
        <w:rPr>
          <w:b/>
          <w:lang w:val="hu-HU"/>
        </w:rPr>
        <w:t>a)</w:t>
      </w:r>
      <w:r>
        <w:rPr>
          <w:lang w:val="hu-HU"/>
        </w:rPr>
        <w:t> a hibák észlelése, behatárolása és kategorizálása;</w:t>
      </w:r>
    </w:p>
    <w:p w14:paraId="029DED6B" w14:textId="77777777" w:rsidR="006B5F25" w:rsidRDefault="006B5F25">
      <w:pPr>
        <w:pStyle w:val="D"/>
        <w:rPr>
          <w:lang w:val="hu-HU"/>
        </w:rPr>
      </w:pPr>
    </w:p>
    <w:p w14:paraId="029DED6C" w14:textId="77777777" w:rsidR="006B5F25" w:rsidRDefault="006B5F25">
      <w:pPr>
        <w:pStyle w:val="D"/>
        <w:rPr>
          <w:lang w:val="hu-HU"/>
        </w:rPr>
      </w:pPr>
      <w:r>
        <w:rPr>
          <w:b/>
          <w:lang w:val="hu-HU"/>
        </w:rPr>
        <w:t>b)</w:t>
      </w:r>
      <w:r>
        <w:rPr>
          <w:lang w:val="hu-HU"/>
        </w:rPr>
        <w:t> belső hibaelhárítási műveletek és eszkalációs lépések;</w:t>
      </w:r>
    </w:p>
    <w:p w14:paraId="029DED6D" w14:textId="77777777" w:rsidR="006B5F25" w:rsidRDefault="006B5F25">
      <w:pPr>
        <w:pStyle w:val="D"/>
        <w:rPr>
          <w:lang w:val="hu-HU"/>
        </w:rPr>
      </w:pPr>
    </w:p>
    <w:p w14:paraId="029DED6E" w14:textId="77777777" w:rsidR="006B5F25" w:rsidRDefault="006B5F25">
      <w:pPr>
        <w:pStyle w:val="D"/>
        <w:rPr>
          <w:lang w:val="hu-HU"/>
        </w:rPr>
      </w:pPr>
      <w:r>
        <w:rPr>
          <w:b/>
          <w:lang w:val="hu-HU"/>
        </w:rPr>
        <w:t>c)</w:t>
      </w:r>
      <w:r>
        <w:rPr>
          <w:lang w:val="hu-HU"/>
        </w:rPr>
        <w:t> egymás értesítése;</w:t>
      </w:r>
    </w:p>
    <w:p w14:paraId="029DED6F" w14:textId="77777777" w:rsidR="006B5F25" w:rsidRDefault="006B5F25">
      <w:pPr>
        <w:pStyle w:val="D"/>
        <w:rPr>
          <w:lang w:val="hu-HU"/>
        </w:rPr>
      </w:pPr>
    </w:p>
    <w:p w14:paraId="029DED70" w14:textId="77777777" w:rsidR="006B5F25" w:rsidRDefault="006B5F25">
      <w:pPr>
        <w:pStyle w:val="D"/>
        <w:rPr>
          <w:lang w:val="hu-HU"/>
        </w:rPr>
      </w:pPr>
      <w:r>
        <w:rPr>
          <w:b/>
          <w:lang w:val="hu-HU"/>
        </w:rPr>
        <w:t>d)</w:t>
      </w:r>
      <w:r>
        <w:rPr>
          <w:lang w:val="hu-HU"/>
        </w:rPr>
        <w:t> szükség esetén a hibák közös elhárítása;</w:t>
      </w:r>
    </w:p>
    <w:p w14:paraId="029DED71" w14:textId="77777777" w:rsidR="006B5F25" w:rsidRDefault="006B5F25">
      <w:pPr>
        <w:pStyle w:val="D"/>
        <w:rPr>
          <w:lang w:val="hu-HU"/>
        </w:rPr>
      </w:pPr>
    </w:p>
    <w:p w14:paraId="029DED72" w14:textId="77777777" w:rsidR="006B5F25" w:rsidRDefault="006B5F25">
      <w:pPr>
        <w:pStyle w:val="D"/>
        <w:rPr>
          <w:lang w:val="hu-HU"/>
        </w:rPr>
      </w:pPr>
      <w:r>
        <w:rPr>
          <w:b/>
          <w:lang w:val="hu-HU"/>
        </w:rPr>
        <w:t>e)</w:t>
      </w:r>
      <w:r>
        <w:rPr>
          <w:lang w:val="hu-HU"/>
        </w:rPr>
        <w:t> a hibák lezárása; és</w:t>
      </w:r>
    </w:p>
    <w:p w14:paraId="029DED73" w14:textId="77777777" w:rsidR="006B5F25" w:rsidRDefault="006B5F25">
      <w:pPr>
        <w:pStyle w:val="D"/>
        <w:rPr>
          <w:lang w:val="hu-HU"/>
        </w:rPr>
      </w:pPr>
    </w:p>
    <w:p w14:paraId="029DED74" w14:textId="77777777" w:rsidR="006B5F25" w:rsidRDefault="006B5F25">
      <w:pPr>
        <w:pStyle w:val="D"/>
        <w:rPr>
          <w:lang w:val="hu-HU"/>
        </w:rPr>
      </w:pPr>
      <w:r>
        <w:rPr>
          <w:b/>
          <w:lang w:val="hu-HU"/>
        </w:rPr>
        <w:t>f)</w:t>
      </w:r>
      <w:r>
        <w:rPr>
          <w:lang w:val="hu-HU"/>
        </w:rPr>
        <w:t> rendszeres meghibásodások esetén konzultáció összehívása és a megoldás közös kidolgozása.</w:t>
      </w:r>
    </w:p>
    <w:p w14:paraId="029DED75" w14:textId="77777777" w:rsidR="006B5F25" w:rsidRDefault="006B5F25">
      <w:pPr>
        <w:pStyle w:val="D"/>
        <w:rPr>
          <w:lang w:val="hu-HU"/>
        </w:rPr>
      </w:pPr>
    </w:p>
    <w:p w14:paraId="029DED76" w14:textId="4E2519A4" w:rsidR="006B5F25" w:rsidRDefault="00337A59">
      <w:pPr>
        <w:pStyle w:val="C"/>
        <w:rPr>
          <w:lang w:val="hu-HU"/>
        </w:rPr>
      </w:pPr>
      <w:r>
        <w:rPr>
          <w:b/>
          <w:lang w:val="hu-HU"/>
        </w:rPr>
        <w:t>3</w:t>
      </w:r>
      <w:r w:rsidR="006B5F25">
        <w:rPr>
          <w:b/>
          <w:lang w:val="hu-HU"/>
        </w:rPr>
        <w:t>.2.1.4 </w:t>
      </w:r>
      <w:r w:rsidR="006B5F25">
        <w:rPr>
          <w:lang w:val="hu-HU"/>
        </w:rPr>
        <w:t xml:space="preserve">A hibakezelési folyamatot </w:t>
      </w:r>
      <w:r w:rsidR="00492F98">
        <w:rPr>
          <w:lang w:val="hu-HU"/>
        </w:rPr>
        <w:t>a MARUO 6.</w:t>
      </w:r>
      <w:r w:rsidR="006B5F25">
        <w:rPr>
          <w:lang w:val="hu-HU"/>
        </w:rPr>
        <w:t xml:space="preserve"> Melléklete rögzíti.</w:t>
      </w:r>
    </w:p>
    <w:p w14:paraId="029DED77" w14:textId="77777777" w:rsidR="00654D23" w:rsidRPr="0027395E" w:rsidRDefault="00654D23" w:rsidP="0027395E">
      <w:pPr>
        <w:pStyle w:val="C"/>
        <w:rPr>
          <w:b/>
          <w:lang w:val="hu-HU"/>
        </w:rPr>
      </w:pPr>
    </w:p>
    <w:p w14:paraId="029DED78" w14:textId="00557EFA" w:rsidR="001D67BB" w:rsidRDefault="00337A59" w:rsidP="0027395E">
      <w:pPr>
        <w:pStyle w:val="C"/>
        <w:rPr>
          <w:lang w:val="hu-HU"/>
        </w:rPr>
      </w:pPr>
      <w:r>
        <w:rPr>
          <w:b/>
          <w:lang w:val="hu-HU"/>
        </w:rPr>
        <w:t>3</w:t>
      </w:r>
      <w:r w:rsidR="001D67BB" w:rsidRPr="0027395E">
        <w:rPr>
          <w:b/>
          <w:lang w:val="hu-HU"/>
        </w:rPr>
        <w:t>.2.1.5</w:t>
      </w:r>
      <w:r w:rsidR="001D67BB" w:rsidRPr="0027395E">
        <w:rPr>
          <w:lang w:val="hu-HU"/>
        </w:rPr>
        <w:t xml:space="preserve"> Magyar Telekom a hibabejelentéseket megfelelően archiválja.</w:t>
      </w:r>
    </w:p>
    <w:p w14:paraId="4587655A" w14:textId="79E5C201" w:rsidR="00D10481" w:rsidRDefault="00337A59" w:rsidP="00D10481">
      <w:pPr>
        <w:pStyle w:val="Cmsor3"/>
        <w:rPr>
          <w:lang w:val="hu-HU"/>
        </w:rPr>
      </w:pPr>
      <w:bookmarkStart w:id="50" w:name="_Toc65826330"/>
      <w:bookmarkStart w:id="51" w:name="_Toc508794462"/>
      <w:bookmarkStart w:id="52" w:name="_Toc519776084"/>
      <w:r>
        <w:rPr>
          <w:lang w:val="hu-HU"/>
        </w:rPr>
        <w:t>3</w:t>
      </w:r>
      <w:r w:rsidR="00D10481">
        <w:rPr>
          <w:lang w:val="hu-HU"/>
        </w:rPr>
        <w:t>.3. A Jogosult kötelezettségei saját szerződéses partnerei, illetve saját Előfizetői felé</w:t>
      </w:r>
      <w:bookmarkEnd w:id="50"/>
      <w:bookmarkEnd w:id="51"/>
      <w:bookmarkEnd w:id="52"/>
      <w:r w:rsidR="00D10481">
        <w:rPr>
          <w:lang w:val="hu-HU"/>
        </w:rPr>
        <w:t>*</w:t>
      </w:r>
    </w:p>
    <w:p w14:paraId="76481A1D" w14:textId="77777777" w:rsidR="00D10481" w:rsidRDefault="00D10481" w:rsidP="00D10481">
      <w:pPr>
        <w:pStyle w:val="B"/>
        <w:rPr>
          <w:lang w:val="hu-HU"/>
        </w:rPr>
      </w:pPr>
    </w:p>
    <w:p w14:paraId="471EC45E" w14:textId="73E8068B" w:rsidR="00D10481" w:rsidRDefault="00337A59" w:rsidP="00D10481">
      <w:pPr>
        <w:pStyle w:val="C"/>
        <w:rPr>
          <w:lang w:val="hu-HU"/>
        </w:rPr>
      </w:pPr>
      <w:r>
        <w:rPr>
          <w:b/>
          <w:lang w:val="hu-HU"/>
        </w:rPr>
        <w:t>3</w:t>
      </w:r>
      <w:r w:rsidR="00D10481">
        <w:rPr>
          <w:b/>
          <w:lang w:val="hu-HU"/>
        </w:rPr>
        <w:t>.3.1</w:t>
      </w:r>
      <w:r w:rsidR="00D10481">
        <w:rPr>
          <w:lang w:val="hu-HU"/>
        </w:rPr>
        <w:t xml:space="preserve"> A Jogosult kötelessége, hogy az általa nyújtott valamennyi szolgáltatás tekintetében az érintett </w:t>
      </w:r>
      <w:bookmarkStart w:id="53" w:name="_Hlk508643274"/>
      <w:r w:rsidR="00D10481">
        <w:rPr>
          <w:lang w:val="hu-HU"/>
        </w:rPr>
        <w:t xml:space="preserve">szerződéses partnereinek, illetve </w:t>
      </w:r>
      <w:bookmarkEnd w:id="53"/>
      <w:r w:rsidR="00D10481">
        <w:rPr>
          <w:lang w:val="hu-HU"/>
        </w:rPr>
        <w:t>Előfizetőnek a vonatkozó jogszabályokkal és elektronikus hírközlésre vonatkozó szabályokkal összhangban megadja a megfelelő tájékoztatást, ügyfélszolgálatot üzemeltessen, elvégezze a szükséges hibaelhárításokat és karbantartási munkákat, valamint ellássa a saját szolgáltatásai számlázásaival kapcsolatos teendőket.</w:t>
      </w:r>
    </w:p>
    <w:p w14:paraId="0260317B" w14:textId="77777777" w:rsidR="00D10481" w:rsidRDefault="00D10481" w:rsidP="00D10481">
      <w:pPr>
        <w:pStyle w:val="B"/>
        <w:rPr>
          <w:lang w:val="hu-HU"/>
        </w:rPr>
      </w:pPr>
    </w:p>
    <w:p w14:paraId="3F56DB4E" w14:textId="1AA312F2" w:rsidR="00D10481" w:rsidRDefault="00337A59" w:rsidP="00D10481">
      <w:pPr>
        <w:pStyle w:val="C"/>
        <w:rPr>
          <w:lang w:val="hu-HU"/>
        </w:rPr>
      </w:pPr>
      <w:r>
        <w:rPr>
          <w:b/>
          <w:lang w:val="hu-HU"/>
        </w:rPr>
        <w:t>3</w:t>
      </w:r>
      <w:r w:rsidR="00D10481">
        <w:rPr>
          <w:b/>
          <w:lang w:val="hu-HU"/>
        </w:rPr>
        <w:t>.3.2</w:t>
      </w:r>
      <w:r w:rsidR="00D10481">
        <w:rPr>
          <w:lang w:val="hu-HU"/>
        </w:rPr>
        <w:t> A Magyar Telekomot a Jogosult által nyújtott előfizetői vagy hálózati szolgáltatások vonatkozásában semmilyen kötelezettség nem terheli, továbbá nem felel a Jogosulttal szerződéses jogviszonyban lévő szolgáltatónak vagy Előfizetőnek a Jogosult által nyújtott szolgáltatással okozott károkért. A Magyar Telekom felelősségének kizárására egyebekben a MARUO Törzsszöveg VI.</w:t>
      </w:r>
      <w:r w:rsidR="00C203CA">
        <w:rPr>
          <w:lang w:val="hu-HU"/>
        </w:rPr>
        <w:t>6</w:t>
      </w:r>
      <w:r w:rsidR="00D10481">
        <w:rPr>
          <w:lang w:val="hu-HU"/>
        </w:rPr>
        <w:t>. pontjában foglaltak irányadók.</w:t>
      </w:r>
      <w:r w:rsidR="002D7CF8">
        <w:rPr>
          <w:lang w:val="hu-HU"/>
        </w:rPr>
        <w:t xml:space="preserve"> </w:t>
      </w:r>
      <w:r w:rsidR="002D7CF8" w:rsidRPr="00CA7974">
        <w:rPr>
          <w:szCs w:val="24"/>
        </w:rPr>
        <w:t>A Magyar</w:t>
      </w:r>
      <w:r w:rsidR="002D7CF8" w:rsidRPr="00CA7974">
        <w:rPr>
          <w:szCs w:val="24"/>
          <w:lang w:val="hu-HU"/>
        </w:rPr>
        <w:t xml:space="preserve"> Telekomnak</w:t>
      </w:r>
      <w:r w:rsidR="002D7CF8" w:rsidRPr="00CA7974">
        <w:rPr>
          <w:szCs w:val="24"/>
        </w:rPr>
        <w:t xml:space="preserve"> a jelen Egyedi Szerződés tárgyát képező Szolgáltatás(ok) szerződésszerű teljesítéséért való felelősségére a MARUO 4.D. Mellékletében foglaltak szerinti tartalmú szolgáltatási szint megállapodás és a jelen Egyedi Szerződés 12. pontjának rendelkezései irányadók.</w:t>
      </w:r>
      <w:r w:rsidR="002D7CF8">
        <w:rPr>
          <w:i/>
          <w:sz w:val="20"/>
          <w:u w:val="single"/>
        </w:rPr>
        <w:t xml:space="preserve"> </w:t>
      </w:r>
    </w:p>
    <w:p w14:paraId="02280BD8" w14:textId="77777777" w:rsidR="00D10481" w:rsidRDefault="00D10481" w:rsidP="00D10481">
      <w:pPr>
        <w:pStyle w:val="B"/>
        <w:rPr>
          <w:lang w:val="hu-HU"/>
        </w:rPr>
      </w:pPr>
    </w:p>
    <w:p w14:paraId="555B130B" w14:textId="4EFBDD9B" w:rsidR="00D10481" w:rsidRDefault="00337A59" w:rsidP="00D10481">
      <w:pPr>
        <w:pStyle w:val="C"/>
        <w:rPr>
          <w:lang w:val="hu-HU"/>
        </w:rPr>
      </w:pPr>
      <w:r>
        <w:rPr>
          <w:b/>
          <w:lang w:val="hu-HU"/>
        </w:rPr>
        <w:lastRenderedPageBreak/>
        <w:t>3</w:t>
      </w:r>
      <w:r w:rsidR="00D10481">
        <w:rPr>
          <w:b/>
          <w:lang w:val="hu-HU"/>
        </w:rPr>
        <w:t>.</w:t>
      </w:r>
      <w:r w:rsidR="00DD3900">
        <w:rPr>
          <w:b/>
          <w:lang w:val="hu-HU"/>
        </w:rPr>
        <w:t>3</w:t>
      </w:r>
      <w:r w:rsidR="00D10481">
        <w:rPr>
          <w:b/>
          <w:lang w:val="hu-HU"/>
        </w:rPr>
        <w:t>.3</w:t>
      </w:r>
      <w:r w:rsidR="00D10481">
        <w:rPr>
          <w:lang w:val="hu-HU"/>
        </w:rPr>
        <w:t xml:space="preserve"> A Jogosult köteles valamennyi – a saját szolgáltatását érintő, saját </w:t>
      </w:r>
      <w:r w:rsidR="00D10481" w:rsidRPr="00E86175">
        <w:rPr>
          <w:lang w:val="hu-HU"/>
        </w:rPr>
        <w:t xml:space="preserve">szerződéses partnereinek, illetve </w:t>
      </w:r>
      <w:r w:rsidR="00D10481">
        <w:rPr>
          <w:lang w:val="hu-HU"/>
        </w:rPr>
        <w:t xml:space="preserve">saját Előfizetője által benyújtott – valamennyi panasz, számlapanasz és reklamáció kezelésére a vonatkozó jogszabályok és elektronikus hírközlésre vonatkozó szabályok szerint. </w:t>
      </w:r>
    </w:p>
    <w:p w14:paraId="4CC1F978" w14:textId="0763FB7E" w:rsidR="00D10481" w:rsidRDefault="00D10481" w:rsidP="0027395E">
      <w:pPr>
        <w:pStyle w:val="C"/>
        <w:rPr>
          <w:lang w:val="hu-HU"/>
        </w:rPr>
      </w:pPr>
    </w:p>
    <w:p w14:paraId="1D7A8975" w14:textId="7B1C814B" w:rsidR="00DD3900" w:rsidRDefault="00DD3900" w:rsidP="00DD3900">
      <w:pPr>
        <w:pStyle w:val="C"/>
        <w:ind w:left="709" w:firstLine="0"/>
        <w:rPr>
          <w:lang w:val="hu-HU"/>
        </w:rPr>
      </w:pPr>
      <w:r>
        <w:rPr>
          <w:lang w:val="hu-HU"/>
        </w:rPr>
        <w:t xml:space="preserve">*Amennyiben a Felek között a MARUO hatálya alá tartozó Szolgáltatás(ok)ra vonatkozóan Átengedési Keretszerződés van hatályban, úgy a jelen </w:t>
      </w:r>
      <w:r w:rsidR="00337A59">
        <w:rPr>
          <w:lang w:val="hu-HU"/>
        </w:rPr>
        <w:t>3</w:t>
      </w:r>
      <w:r>
        <w:rPr>
          <w:lang w:val="hu-HU"/>
        </w:rPr>
        <w:t xml:space="preserve">.3. pontban foglaltak nem szerepelnek az Egyedi Szerződésben, mivel azt a Felek már az Átengedési Keretszerződés </w:t>
      </w:r>
      <w:r w:rsidR="00337A59">
        <w:rPr>
          <w:lang w:val="hu-HU"/>
        </w:rPr>
        <w:t>3</w:t>
      </w:r>
      <w:r>
        <w:rPr>
          <w:lang w:val="hu-HU"/>
        </w:rPr>
        <w:t>.2. pontjában rögzítették.</w:t>
      </w:r>
    </w:p>
    <w:p w14:paraId="21B3D5B6" w14:textId="31371019" w:rsidR="00DD3900" w:rsidRPr="0027395E" w:rsidRDefault="00DD3900" w:rsidP="0027395E">
      <w:pPr>
        <w:pStyle w:val="C"/>
        <w:rPr>
          <w:lang w:val="hu-HU"/>
        </w:rPr>
      </w:pPr>
    </w:p>
    <w:p w14:paraId="029DED7A" w14:textId="29C0E91F" w:rsidR="006B5F25" w:rsidRDefault="00337A59">
      <w:pPr>
        <w:pStyle w:val="Cmsor1"/>
        <w:rPr>
          <w:color w:val="000000"/>
          <w:lang w:val="hu-HU"/>
        </w:rPr>
      </w:pPr>
      <w:bookmarkStart w:id="54" w:name="_Toc509225919"/>
      <w:r>
        <w:rPr>
          <w:color w:val="000000"/>
          <w:lang w:val="hu-HU"/>
        </w:rPr>
        <w:t>4</w:t>
      </w:r>
      <w:r w:rsidR="006B5F25">
        <w:rPr>
          <w:color w:val="000000"/>
          <w:lang w:val="hu-HU"/>
        </w:rPr>
        <w:t xml:space="preserve">. ELSZÁMOLÁS, </w:t>
      </w:r>
      <w:bookmarkEnd w:id="32"/>
      <w:bookmarkEnd w:id="33"/>
      <w:bookmarkEnd w:id="34"/>
      <w:bookmarkEnd w:id="35"/>
      <w:r w:rsidR="006B5F25">
        <w:rPr>
          <w:color w:val="000000"/>
          <w:lang w:val="hu-HU"/>
        </w:rPr>
        <w:t>SZÁMLÁZÁS</w:t>
      </w:r>
      <w:r w:rsidR="00DD3900">
        <w:rPr>
          <w:color w:val="000000"/>
          <w:lang w:val="hu-HU"/>
        </w:rPr>
        <w:t>, BANKGARANCIA</w:t>
      </w:r>
      <w:r w:rsidR="006B5F25">
        <w:rPr>
          <w:color w:val="000000"/>
          <w:lang w:val="hu-HU"/>
        </w:rPr>
        <w:t xml:space="preserve"> ÉS FIZETÉS</w:t>
      </w:r>
      <w:bookmarkEnd w:id="36"/>
      <w:bookmarkEnd w:id="54"/>
      <w:r>
        <w:rPr>
          <w:color w:val="000000"/>
          <w:lang w:val="hu-HU"/>
        </w:rPr>
        <w:t>*</w:t>
      </w:r>
    </w:p>
    <w:p w14:paraId="22C22D17" w14:textId="679D34D6" w:rsidR="000329B3" w:rsidRDefault="008155B3" w:rsidP="0027395E">
      <w:pPr>
        <w:pStyle w:val="A"/>
        <w:rPr>
          <w:lang w:val="hu-HU"/>
        </w:rPr>
      </w:pPr>
      <w:r>
        <w:rPr>
          <w:lang w:val="hu-HU"/>
        </w:rPr>
        <w:br/>
      </w:r>
      <w:r w:rsidR="000329B3" w:rsidRPr="000329B3">
        <w:rPr>
          <w:lang w:val="hu-HU"/>
        </w:rPr>
        <w:t>A</w:t>
      </w:r>
      <w:r w:rsidR="00DD3900">
        <w:rPr>
          <w:lang w:val="hu-HU"/>
        </w:rPr>
        <w:t>z Egyedi Szerződés keretében igénybe vett Szolgáltatás(ok) díjait és azok alkalmazási feltételeit, számlázási és fizetési feltételeit, valamint a Bankgarancia nyújtásának szabályait a MARUO Törzsszövegének VI.1 és VI.</w:t>
      </w:r>
      <w:r w:rsidR="00C203CA">
        <w:rPr>
          <w:lang w:val="hu-HU"/>
        </w:rPr>
        <w:t>7</w:t>
      </w:r>
      <w:r w:rsidR="00DD3900">
        <w:rPr>
          <w:lang w:val="hu-HU"/>
        </w:rPr>
        <w:t xml:space="preserve"> pontjával összhangban a MARUO 7. Melléklete tartalmazza, a késedelem szabályait és annak jogkövetkezményeit pedig a Törzsszöveg VI.1</w:t>
      </w:r>
      <w:r w:rsidR="00C203CA">
        <w:rPr>
          <w:lang w:val="hu-HU"/>
        </w:rPr>
        <w:t>0</w:t>
      </w:r>
      <w:r w:rsidR="00DD3900">
        <w:rPr>
          <w:lang w:val="hu-HU"/>
        </w:rPr>
        <w:t xml:space="preserve"> pontja rögzíti.</w:t>
      </w:r>
    </w:p>
    <w:p w14:paraId="23A645AE" w14:textId="3CCBE134" w:rsidR="00337A59" w:rsidRDefault="00337A59" w:rsidP="0027395E">
      <w:pPr>
        <w:pStyle w:val="A"/>
        <w:rPr>
          <w:lang w:val="hu-HU"/>
        </w:rPr>
      </w:pPr>
    </w:p>
    <w:p w14:paraId="1D62509B" w14:textId="1B4BE58D" w:rsidR="00337A59" w:rsidRDefault="00337A59" w:rsidP="00300B59">
      <w:pPr>
        <w:pStyle w:val="C"/>
        <w:ind w:left="284" w:firstLine="0"/>
        <w:rPr>
          <w:lang w:val="hu-HU"/>
        </w:rPr>
      </w:pPr>
      <w:r>
        <w:rPr>
          <w:lang w:val="hu-HU"/>
        </w:rPr>
        <w:t>*Amennyiben a Felek között a MARUO hatálya alá tartozó Szolgáltatás(ok)ra vonatkozóan Átengedési Keretszerződés van hatályban, úgy a jelen 4. fejezetben</w:t>
      </w:r>
      <w:r w:rsidR="00AC1AC4">
        <w:rPr>
          <w:lang w:val="hu-HU"/>
        </w:rPr>
        <w:t xml:space="preserve"> foglaltak</w:t>
      </w:r>
      <w:r>
        <w:rPr>
          <w:lang w:val="hu-HU"/>
        </w:rPr>
        <w:t xml:space="preserve"> helyett az alábbi rendelkezés szerepel: </w:t>
      </w:r>
      <w:r>
        <w:rPr>
          <w:i/>
          <w:lang w:val="hu-HU"/>
        </w:rPr>
        <w:t>„Az Egyedi</w:t>
      </w:r>
      <w:r w:rsidRPr="00300B59">
        <w:rPr>
          <w:i/>
          <w:lang w:val="hu-HU"/>
        </w:rPr>
        <w:t xml:space="preserve"> Szerződés keretében igénybe vett Szolgáltatás(ok) díjai</w:t>
      </w:r>
      <w:r>
        <w:rPr>
          <w:i/>
          <w:lang w:val="hu-HU"/>
        </w:rPr>
        <w:t>ra</w:t>
      </w:r>
      <w:r w:rsidRPr="00300B59">
        <w:rPr>
          <w:i/>
          <w:lang w:val="hu-HU"/>
        </w:rPr>
        <w:t xml:space="preserve"> és azok alkalmazási feltételei</w:t>
      </w:r>
      <w:r>
        <w:rPr>
          <w:i/>
          <w:lang w:val="hu-HU"/>
        </w:rPr>
        <w:t>re</w:t>
      </w:r>
      <w:r w:rsidRPr="00300B59">
        <w:rPr>
          <w:i/>
          <w:lang w:val="hu-HU"/>
        </w:rPr>
        <w:t>, számlázási és fizetési feltétele</w:t>
      </w:r>
      <w:r>
        <w:rPr>
          <w:i/>
          <w:lang w:val="hu-HU"/>
        </w:rPr>
        <w:t>kre</w:t>
      </w:r>
      <w:r w:rsidRPr="00300B59">
        <w:rPr>
          <w:i/>
          <w:lang w:val="hu-HU"/>
        </w:rPr>
        <w:t>, a Bankgarancia nyújtásának szabálya</w:t>
      </w:r>
      <w:r>
        <w:rPr>
          <w:i/>
          <w:lang w:val="hu-HU"/>
        </w:rPr>
        <w:t>ra,</w:t>
      </w:r>
      <w:r w:rsidRPr="00300B59">
        <w:rPr>
          <w:i/>
          <w:lang w:val="hu-HU"/>
        </w:rPr>
        <w:t xml:space="preserve"> </w:t>
      </w:r>
      <w:r>
        <w:rPr>
          <w:i/>
          <w:lang w:val="hu-HU"/>
        </w:rPr>
        <w:t>valamint</w:t>
      </w:r>
      <w:r w:rsidRPr="00300B59">
        <w:rPr>
          <w:i/>
          <w:lang w:val="hu-HU"/>
        </w:rPr>
        <w:t>, a késedelem szabályai</w:t>
      </w:r>
      <w:r>
        <w:rPr>
          <w:i/>
          <w:lang w:val="hu-HU"/>
        </w:rPr>
        <w:t>ra</w:t>
      </w:r>
      <w:r w:rsidRPr="00300B59">
        <w:rPr>
          <w:i/>
          <w:lang w:val="hu-HU"/>
        </w:rPr>
        <w:t xml:space="preserve"> és annak jogkövetkezményei</w:t>
      </w:r>
      <w:r>
        <w:rPr>
          <w:i/>
          <w:lang w:val="hu-HU"/>
        </w:rPr>
        <w:t>re</w:t>
      </w:r>
      <w:r w:rsidRPr="00300B59">
        <w:rPr>
          <w:i/>
          <w:lang w:val="hu-HU"/>
        </w:rPr>
        <w:t xml:space="preserve"> a</w:t>
      </w:r>
      <w:r>
        <w:rPr>
          <w:i/>
          <w:lang w:val="hu-HU"/>
        </w:rPr>
        <w:t xml:space="preserve"> Felek között hatályban lévő</w:t>
      </w:r>
      <w:r w:rsidR="00DC3CF7">
        <w:rPr>
          <w:i/>
          <w:lang w:val="hu-HU"/>
        </w:rPr>
        <w:t>, ………………. (kitöltendő az Átengedési Keretszerződés számával) számú</w:t>
      </w:r>
      <w:r>
        <w:rPr>
          <w:i/>
          <w:lang w:val="hu-HU"/>
        </w:rPr>
        <w:t xml:space="preserve"> Átengedési Keretszerződés</w:t>
      </w:r>
      <w:r w:rsidR="003E4B49">
        <w:rPr>
          <w:i/>
          <w:lang w:val="hu-HU"/>
        </w:rPr>
        <w:t xml:space="preserve"> 4. fejezetében foglaltak alkalmazandók</w:t>
      </w:r>
      <w:r>
        <w:rPr>
          <w:lang w:val="hu-HU"/>
        </w:rPr>
        <w:t>.</w:t>
      </w:r>
      <w:r w:rsidR="0002421E">
        <w:rPr>
          <w:lang w:val="hu-HU"/>
        </w:rPr>
        <w:t>”</w:t>
      </w:r>
    </w:p>
    <w:p w14:paraId="029DEDA3" w14:textId="217E67D1" w:rsidR="006B5F25" w:rsidRDefault="003E4B49">
      <w:pPr>
        <w:pStyle w:val="Cmsor1"/>
        <w:rPr>
          <w:lang w:val="hu-HU"/>
        </w:rPr>
      </w:pPr>
      <w:bookmarkStart w:id="55" w:name="_Toc19598890"/>
      <w:bookmarkStart w:id="56" w:name="_Toc509225928"/>
      <w:r>
        <w:rPr>
          <w:lang w:val="hu-HU"/>
        </w:rPr>
        <w:t>5</w:t>
      </w:r>
      <w:r w:rsidR="006B5F25">
        <w:rPr>
          <w:lang w:val="hu-HU"/>
        </w:rPr>
        <w:t>. </w:t>
      </w:r>
      <w:r w:rsidR="005D6012">
        <w:rPr>
          <w:lang w:val="hu-HU"/>
        </w:rPr>
        <w:t xml:space="preserve">A </w:t>
      </w:r>
      <w:r w:rsidR="006B5F25">
        <w:rPr>
          <w:lang w:val="hu-HU"/>
        </w:rPr>
        <w:t>KAPCSOLATTART</w:t>
      </w:r>
      <w:r w:rsidR="00203638">
        <w:rPr>
          <w:lang w:val="hu-HU"/>
        </w:rPr>
        <w:t>ÁS</w:t>
      </w:r>
      <w:bookmarkEnd w:id="55"/>
      <w:bookmarkEnd w:id="56"/>
      <w:r w:rsidR="005D6012">
        <w:rPr>
          <w:lang w:val="hu-HU"/>
        </w:rPr>
        <w:t>RA VONATKOZÓ SZABÁLYOK</w:t>
      </w:r>
      <w:r w:rsidR="00D744D8">
        <w:rPr>
          <w:lang w:val="hu-HU"/>
        </w:rPr>
        <w:t>*</w:t>
      </w:r>
    </w:p>
    <w:p w14:paraId="029DEDA4" w14:textId="2F22B335" w:rsidR="004950D5" w:rsidRDefault="004950D5" w:rsidP="000503AD">
      <w:pPr>
        <w:pStyle w:val="B"/>
        <w:rPr>
          <w:b/>
          <w:lang w:val="hu-HU"/>
        </w:rPr>
      </w:pPr>
      <w:bookmarkStart w:id="57" w:name="_Toc1305261"/>
      <w:bookmarkStart w:id="58" w:name="_Toc1380229"/>
      <w:bookmarkStart w:id="59" w:name="_Toc1535739"/>
      <w:bookmarkStart w:id="60" w:name="_Toc2069253"/>
      <w:bookmarkStart w:id="61" w:name="_Toc2069378"/>
      <w:bookmarkStart w:id="62" w:name="_Toc19598892"/>
      <w:bookmarkStart w:id="63" w:name="_Toc310614347"/>
      <w:bookmarkStart w:id="64" w:name="_Toc19598891"/>
    </w:p>
    <w:p w14:paraId="029DEDA5" w14:textId="5AFACA84" w:rsidR="00203638" w:rsidRPr="004950D5" w:rsidRDefault="00203638" w:rsidP="004950D5">
      <w:pPr>
        <w:pStyle w:val="B"/>
        <w:rPr>
          <w:b/>
          <w:lang w:val="hu-HU"/>
        </w:rPr>
      </w:pPr>
      <w:r w:rsidRPr="004950D5">
        <w:rPr>
          <w:b/>
          <w:lang w:val="hu-HU"/>
        </w:rPr>
        <w:t xml:space="preserve">Írásbeli </w:t>
      </w:r>
      <w:bookmarkEnd w:id="57"/>
      <w:bookmarkEnd w:id="58"/>
      <w:bookmarkEnd w:id="59"/>
      <w:bookmarkEnd w:id="60"/>
      <w:bookmarkEnd w:id="61"/>
      <w:bookmarkEnd w:id="62"/>
      <w:bookmarkEnd w:id="63"/>
      <w:r w:rsidR="00D65E41">
        <w:rPr>
          <w:b/>
          <w:lang w:val="hu-HU"/>
        </w:rPr>
        <w:t>kapcsolattartásra vonatkozó szabályok</w:t>
      </w:r>
    </w:p>
    <w:p w14:paraId="029DEDA6" w14:textId="77777777" w:rsidR="00203638" w:rsidRPr="004950D5" w:rsidRDefault="00203638" w:rsidP="00203638">
      <w:pPr>
        <w:pStyle w:val="B"/>
        <w:rPr>
          <w:b/>
          <w:lang w:val="hu-HU"/>
        </w:rPr>
      </w:pPr>
    </w:p>
    <w:p w14:paraId="029DEDA7" w14:textId="3659DE4B" w:rsidR="00203638" w:rsidRDefault="003E4B49" w:rsidP="00203638">
      <w:pPr>
        <w:pStyle w:val="B"/>
        <w:rPr>
          <w:lang w:val="hu-HU"/>
        </w:rPr>
      </w:pPr>
      <w:r>
        <w:rPr>
          <w:b/>
          <w:lang w:val="hu-HU"/>
        </w:rPr>
        <w:t>5</w:t>
      </w:r>
      <w:r w:rsidR="00203638">
        <w:rPr>
          <w:b/>
          <w:lang w:val="hu-HU"/>
        </w:rPr>
        <w:t>.1</w:t>
      </w:r>
      <w:r w:rsidR="00203638">
        <w:rPr>
          <w:lang w:val="hu-HU"/>
        </w:rPr>
        <w:t> A levelezés, értesítések és csatolt dokumentumok nyelve magyar, ezért jogvita vagy szövegértelmezési vita esetén bármilyen idegen nyelvű fordítással szemben a magyar nyelvű szöveg az irányadó.</w:t>
      </w:r>
    </w:p>
    <w:p w14:paraId="029DEDA8" w14:textId="77777777" w:rsidR="00203638" w:rsidRDefault="00203638" w:rsidP="00203638">
      <w:pPr>
        <w:pStyle w:val="B"/>
        <w:rPr>
          <w:lang w:val="hu-HU"/>
        </w:rPr>
      </w:pPr>
    </w:p>
    <w:p w14:paraId="029DEDA9" w14:textId="30B1AEDA" w:rsidR="00203638" w:rsidRDefault="003E4B49" w:rsidP="00203638">
      <w:pPr>
        <w:pStyle w:val="B"/>
        <w:rPr>
          <w:lang w:val="hu-HU"/>
        </w:rPr>
      </w:pPr>
      <w:r>
        <w:rPr>
          <w:b/>
          <w:lang w:val="hu-HU"/>
        </w:rPr>
        <w:t>5</w:t>
      </w:r>
      <w:r w:rsidR="00203638">
        <w:rPr>
          <w:b/>
          <w:lang w:val="hu-HU"/>
        </w:rPr>
        <w:t>.2.</w:t>
      </w:r>
      <w:r w:rsidR="00203638">
        <w:rPr>
          <w:lang w:val="hu-HU"/>
        </w:rPr>
        <w:t xml:space="preserve"> A jelen </w:t>
      </w:r>
      <w:r w:rsidR="00337A59">
        <w:rPr>
          <w:lang w:val="hu-HU"/>
        </w:rPr>
        <w:t xml:space="preserve">Egyedi </w:t>
      </w:r>
      <w:r w:rsidR="002A33AC">
        <w:rPr>
          <w:lang w:val="hu-HU"/>
        </w:rPr>
        <w:t>S</w:t>
      </w:r>
      <w:r w:rsidR="00203638">
        <w:rPr>
          <w:lang w:val="hu-HU"/>
        </w:rPr>
        <w:t>zerződéssel kapcsolatos leveleket, értesítéseket és csatolt dokumentumokat a MARUO-ban meghatározott módokon és címekre kell elküldeniük írásban</w:t>
      </w:r>
      <w:r w:rsidR="00DC3CF7">
        <w:rPr>
          <w:lang w:val="hu-HU"/>
        </w:rPr>
        <w:t>,</w:t>
      </w:r>
      <w:r w:rsidR="00203638">
        <w:rPr>
          <w:lang w:val="hu-HU"/>
        </w:rPr>
        <w:t xml:space="preserve"> illetve elektronikus formában.</w:t>
      </w:r>
    </w:p>
    <w:p w14:paraId="029DEDAA" w14:textId="77777777" w:rsidR="00203638" w:rsidRDefault="00203638" w:rsidP="00203638">
      <w:pPr>
        <w:pStyle w:val="B"/>
        <w:rPr>
          <w:lang w:val="hu-HU"/>
        </w:rPr>
      </w:pPr>
    </w:p>
    <w:p w14:paraId="029DEDAB" w14:textId="2B8DB63E" w:rsidR="00203638" w:rsidRDefault="003E4B49" w:rsidP="00203638">
      <w:pPr>
        <w:pStyle w:val="B"/>
        <w:rPr>
          <w:lang w:val="hu-HU"/>
        </w:rPr>
      </w:pPr>
      <w:r>
        <w:rPr>
          <w:b/>
          <w:lang w:val="hu-HU"/>
        </w:rPr>
        <w:t>5</w:t>
      </w:r>
      <w:r w:rsidR="00203638">
        <w:rPr>
          <w:b/>
          <w:lang w:val="hu-HU"/>
        </w:rPr>
        <w:t>.3</w:t>
      </w:r>
      <w:r w:rsidR="00203638">
        <w:rPr>
          <w:lang w:val="hu-HU"/>
        </w:rPr>
        <w:t xml:space="preserve"> Kézbesítettnek kell tekinteni a tértivevénnyel megküldött értesítést akkor is, ha két egymás utáni kézbesítést követően „nem kereste” vagy „átvételt megtagadta” jelzéssel érkezik vissza. Ez esetben a kézbesítés időpontjának a második kézbesítés időpontját követő napot kell tekinteni.</w:t>
      </w:r>
    </w:p>
    <w:p w14:paraId="029DEDAC" w14:textId="77777777" w:rsidR="00203638" w:rsidRDefault="00203638" w:rsidP="00203638">
      <w:pPr>
        <w:pStyle w:val="B"/>
        <w:rPr>
          <w:b/>
          <w:lang w:val="hu-HU"/>
        </w:rPr>
      </w:pPr>
    </w:p>
    <w:p w14:paraId="029DEDAD" w14:textId="76952237" w:rsidR="00586FDE" w:rsidRDefault="003E4B49" w:rsidP="00203638">
      <w:pPr>
        <w:pStyle w:val="B"/>
        <w:rPr>
          <w:lang w:val="hu-HU"/>
        </w:rPr>
      </w:pPr>
      <w:r>
        <w:rPr>
          <w:b/>
          <w:lang w:val="hu-HU"/>
        </w:rPr>
        <w:lastRenderedPageBreak/>
        <w:t>5</w:t>
      </w:r>
      <w:r w:rsidR="00203638">
        <w:rPr>
          <w:b/>
          <w:lang w:val="hu-HU"/>
        </w:rPr>
        <w:t>.4</w:t>
      </w:r>
      <w:r w:rsidR="00203638">
        <w:rPr>
          <w:lang w:val="hu-HU"/>
        </w:rPr>
        <w:t> Vitás esetekben az elküldést a feladónak kell igazolnia.</w:t>
      </w:r>
    </w:p>
    <w:p w14:paraId="6F2B26FF" w14:textId="6584055D" w:rsidR="00D744D8" w:rsidRDefault="00D744D8" w:rsidP="00203638">
      <w:pPr>
        <w:pStyle w:val="B"/>
        <w:rPr>
          <w:lang w:val="hu-HU"/>
        </w:rPr>
      </w:pPr>
    </w:p>
    <w:p w14:paraId="556AB9A8" w14:textId="1AB417E3" w:rsidR="00D744D8" w:rsidRDefault="00D744D8" w:rsidP="00D744D8">
      <w:pPr>
        <w:pStyle w:val="C"/>
        <w:ind w:left="284" w:firstLine="0"/>
        <w:rPr>
          <w:lang w:val="hu-HU"/>
        </w:rPr>
      </w:pPr>
      <w:r>
        <w:rPr>
          <w:lang w:val="hu-HU"/>
        </w:rPr>
        <w:t>*Amennyiben a Felek között a MARUO hatálya alá tartozó Szolgáltatás(ok)ra vonatkozóan Átengedési Keretszerződés van hatályban, úgy a jelen 5. fejezetben</w:t>
      </w:r>
      <w:r w:rsidR="00AC1AC4">
        <w:rPr>
          <w:lang w:val="hu-HU"/>
        </w:rPr>
        <w:t xml:space="preserve"> foglaltak</w:t>
      </w:r>
      <w:r>
        <w:rPr>
          <w:lang w:val="hu-HU"/>
        </w:rPr>
        <w:t xml:space="preserve"> helyett az alábbi rendelkezés szerepel: </w:t>
      </w:r>
      <w:r>
        <w:rPr>
          <w:i/>
          <w:lang w:val="hu-HU"/>
        </w:rPr>
        <w:t>„A</w:t>
      </w:r>
      <w:r w:rsidR="0002421E">
        <w:rPr>
          <w:i/>
          <w:lang w:val="hu-HU"/>
        </w:rPr>
        <w:t xml:space="preserve"> kapcsolattartásra vonatkozó szabályok tekintetében</w:t>
      </w:r>
      <w:r w:rsidRPr="0084077A">
        <w:rPr>
          <w:i/>
          <w:lang w:val="hu-HU"/>
        </w:rPr>
        <w:t xml:space="preserve"> a</w:t>
      </w:r>
      <w:r>
        <w:rPr>
          <w:i/>
          <w:lang w:val="hu-HU"/>
        </w:rPr>
        <w:t xml:space="preserve"> Felek között hatályban lévő</w:t>
      </w:r>
      <w:r w:rsidR="00DC3CF7">
        <w:rPr>
          <w:i/>
          <w:lang w:val="hu-HU"/>
        </w:rPr>
        <w:t>, ………………. (kitöltendő az Átengedési Keretszerződés számával) számú</w:t>
      </w:r>
      <w:r>
        <w:rPr>
          <w:i/>
          <w:lang w:val="hu-HU"/>
        </w:rPr>
        <w:t xml:space="preserve"> Átengedési Keretszerződés </w:t>
      </w:r>
      <w:r w:rsidR="0002421E">
        <w:rPr>
          <w:i/>
          <w:lang w:val="hu-HU"/>
        </w:rPr>
        <w:t>5</w:t>
      </w:r>
      <w:r>
        <w:rPr>
          <w:i/>
          <w:lang w:val="hu-HU"/>
        </w:rPr>
        <w:t>. fejezetében foglaltak alkalmazandók</w:t>
      </w:r>
      <w:r>
        <w:rPr>
          <w:lang w:val="hu-HU"/>
        </w:rPr>
        <w:t>.</w:t>
      </w:r>
      <w:r w:rsidR="0002421E">
        <w:rPr>
          <w:lang w:val="hu-HU"/>
        </w:rPr>
        <w:t>”</w:t>
      </w:r>
    </w:p>
    <w:p w14:paraId="14CE9D06" w14:textId="77777777" w:rsidR="00D744D8" w:rsidRDefault="00D744D8" w:rsidP="00203638">
      <w:pPr>
        <w:pStyle w:val="B"/>
        <w:rPr>
          <w:lang w:val="hu-HU"/>
        </w:rPr>
      </w:pPr>
    </w:p>
    <w:p w14:paraId="029DEDAE" w14:textId="4AB7A84D" w:rsidR="006B5F25" w:rsidRDefault="003E4B49">
      <w:pPr>
        <w:pStyle w:val="Cmsor1"/>
        <w:rPr>
          <w:color w:val="000000"/>
          <w:lang w:val="hu-HU"/>
        </w:rPr>
      </w:pPr>
      <w:bookmarkStart w:id="65" w:name="_Toc479066673"/>
      <w:bookmarkStart w:id="66" w:name="_Toc491492999"/>
      <w:bookmarkStart w:id="67" w:name="_Toc497289998"/>
      <w:bookmarkStart w:id="68" w:name="_Toc19598895"/>
      <w:bookmarkStart w:id="69" w:name="_Toc509225929"/>
      <w:bookmarkEnd w:id="64"/>
      <w:r>
        <w:rPr>
          <w:color w:val="000000"/>
          <w:lang w:val="hu-HU"/>
        </w:rPr>
        <w:t>6</w:t>
      </w:r>
      <w:r w:rsidR="006B5F25">
        <w:rPr>
          <w:color w:val="000000"/>
          <w:lang w:val="hu-HU"/>
        </w:rPr>
        <w:t>. ADATVÉDELMI KÖVETELMÉNYEK</w:t>
      </w:r>
      <w:bookmarkEnd w:id="65"/>
      <w:bookmarkEnd w:id="66"/>
      <w:bookmarkEnd w:id="67"/>
      <w:bookmarkEnd w:id="68"/>
      <w:bookmarkEnd w:id="69"/>
      <w:r w:rsidR="00AC1AC4">
        <w:rPr>
          <w:color w:val="000000"/>
          <w:lang w:val="hu-HU"/>
        </w:rPr>
        <w:t>*</w:t>
      </w:r>
    </w:p>
    <w:p w14:paraId="029DEDB0" w14:textId="72171A18" w:rsidR="00883A5C" w:rsidRDefault="003E4B49" w:rsidP="00883A5C">
      <w:pPr>
        <w:pStyle w:val="Cmsor2"/>
        <w:rPr>
          <w:lang w:val="hu-HU"/>
        </w:rPr>
      </w:pPr>
      <w:bookmarkStart w:id="70" w:name="_Toc310614349"/>
      <w:bookmarkStart w:id="71" w:name="_Toc509225930"/>
      <w:bookmarkStart w:id="72" w:name="_Toc491493000"/>
      <w:bookmarkStart w:id="73" w:name="_Toc497289999"/>
      <w:bookmarkStart w:id="74" w:name="_Toc19598896"/>
      <w:r>
        <w:rPr>
          <w:lang w:val="hu-HU"/>
        </w:rPr>
        <w:t>6</w:t>
      </w:r>
      <w:r w:rsidR="00883A5C">
        <w:rPr>
          <w:lang w:val="hu-HU"/>
        </w:rPr>
        <w:t>.1 Általános adatvédelmi kötelezettségek</w:t>
      </w:r>
      <w:bookmarkEnd w:id="70"/>
      <w:bookmarkEnd w:id="71"/>
    </w:p>
    <w:p w14:paraId="0CF733CA" w14:textId="5ED6820E" w:rsidR="00FA6A5D" w:rsidRPr="000503AD" w:rsidRDefault="00883A5C" w:rsidP="00FA6A5D">
      <w:pPr>
        <w:pStyle w:val="A"/>
        <w:rPr>
          <w:lang w:val="hu-HU"/>
        </w:rPr>
      </w:pPr>
      <w:r>
        <w:rPr>
          <w:lang w:val="hu-HU"/>
        </w:rPr>
        <w:br/>
      </w:r>
      <w:r w:rsidR="00FA6A5D">
        <w:rPr>
          <w:lang w:val="hu-HU"/>
        </w:rPr>
        <w:t>A Felek kötelezik magukat, hogy a</w:t>
      </w:r>
      <w:r w:rsidR="00337A59">
        <w:rPr>
          <w:lang w:val="hu-HU"/>
        </w:rPr>
        <w:t>z</w:t>
      </w:r>
      <w:r w:rsidR="00FA6A5D">
        <w:rPr>
          <w:lang w:val="hu-HU"/>
        </w:rPr>
        <w:t xml:space="preserve"> </w:t>
      </w:r>
      <w:r w:rsidR="00337A59">
        <w:rPr>
          <w:lang w:val="hu-HU"/>
        </w:rPr>
        <w:t xml:space="preserve">Egyedi </w:t>
      </w:r>
      <w:r w:rsidR="00FA6A5D">
        <w:rPr>
          <w:lang w:val="hu-HU"/>
        </w:rPr>
        <w:t xml:space="preserve">Szerződés teljesítése során tevékenységüket a mindenkori hatályos adatvédelmi jogszabályok betartásával végzik, különös tekintettel az </w:t>
      </w:r>
      <w:r w:rsidR="00AC1AC4">
        <w:rPr>
          <w:lang w:val="hu-HU"/>
        </w:rPr>
        <w:t>Egyedi S</w:t>
      </w:r>
      <w:r w:rsidR="00AC1AC4" w:rsidRPr="000503AD">
        <w:rPr>
          <w:lang w:val="hu-HU"/>
        </w:rPr>
        <w:t xml:space="preserve">zerződés </w:t>
      </w:r>
      <w:r w:rsidR="00FA6A5D" w:rsidRPr="000503AD">
        <w:rPr>
          <w:lang w:val="hu-HU"/>
        </w:rPr>
        <w:t>aláírásakor hatályos alábbi jogszabályokra:</w:t>
      </w:r>
    </w:p>
    <w:p w14:paraId="028A8BB4" w14:textId="77777777" w:rsidR="00FA6A5D" w:rsidRPr="000503AD" w:rsidRDefault="00FA6A5D" w:rsidP="00FA6A5D">
      <w:pPr>
        <w:pStyle w:val="B"/>
        <w:rPr>
          <w:lang w:val="hu-HU"/>
        </w:rPr>
      </w:pPr>
    </w:p>
    <w:p w14:paraId="181E182A" w14:textId="77777777" w:rsidR="00FA6A5D" w:rsidRPr="000503AD" w:rsidRDefault="00FA6A5D" w:rsidP="00FA6A5D">
      <w:pPr>
        <w:pStyle w:val="B"/>
        <w:rPr>
          <w:lang w:val="hu-HU"/>
        </w:rPr>
      </w:pPr>
      <w:r w:rsidRPr="000503AD">
        <w:rPr>
          <w:lang w:val="hu-HU"/>
        </w:rPr>
        <w:t>az információs önrendelkezési jogról és az információszabadságról szóló 2011. évi CXII. törvény</w:t>
      </w:r>
    </w:p>
    <w:p w14:paraId="523331F0" w14:textId="0930FF99" w:rsidR="00FA6A5D" w:rsidRPr="000503AD" w:rsidRDefault="00FA6A5D" w:rsidP="00FA6A5D">
      <w:pPr>
        <w:pStyle w:val="B"/>
        <w:rPr>
          <w:lang w:val="hu-HU"/>
        </w:rPr>
      </w:pPr>
    </w:p>
    <w:p w14:paraId="110F99E9" w14:textId="77777777" w:rsidR="00FA6A5D" w:rsidRPr="000503AD" w:rsidRDefault="00FA6A5D" w:rsidP="00FA6A5D">
      <w:pPr>
        <w:pStyle w:val="B"/>
        <w:rPr>
          <w:lang w:val="hu-HU"/>
        </w:rPr>
      </w:pPr>
      <w:r w:rsidRPr="000503AD">
        <w:rPr>
          <w:lang w:val="hu-HU"/>
        </w:rPr>
        <w:t>az elektronikus hírközlésről szóló</w:t>
      </w:r>
      <w:r w:rsidRPr="000503AD">
        <w:rPr>
          <w:bCs/>
          <w:lang w:val="hu-HU"/>
        </w:rPr>
        <w:t xml:space="preserve"> </w:t>
      </w:r>
      <w:r w:rsidRPr="000503AD">
        <w:rPr>
          <w:lang w:val="hu-HU"/>
        </w:rPr>
        <w:t>2003. évi C. törvény</w:t>
      </w:r>
    </w:p>
    <w:p w14:paraId="1BDB0B63" w14:textId="7067FCFD" w:rsidR="00FA6A5D" w:rsidRPr="000503AD" w:rsidRDefault="00FA6A5D" w:rsidP="00FA6A5D">
      <w:pPr>
        <w:pStyle w:val="B"/>
        <w:rPr>
          <w:lang w:val="hu-HU"/>
        </w:rPr>
      </w:pPr>
    </w:p>
    <w:p w14:paraId="3D508E96" w14:textId="168F8CBE" w:rsidR="00FA6A5D" w:rsidRPr="000503AD" w:rsidRDefault="00AC1AC4" w:rsidP="00FA6A5D">
      <w:pPr>
        <w:pStyle w:val="B"/>
        <w:rPr>
          <w:lang w:val="hu-HU"/>
        </w:rPr>
      </w:pPr>
      <w:r>
        <w:rPr>
          <w:lang w:val="hu-HU"/>
        </w:rPr>
        <w:t>a</w:t>
      </w:r>
      <w:r w:rsidRPr="000503AD">
        <w:rPr>
          <w:lang w:val="hu-HU"/>
        </w:rPr>
        <w:t xml:space="preserve"> </w:t>
      </w:r>
      <w:r w:rsidR="00FA6A5D" w:rsidRPr="000503AD">
        <w:rPr>
          <w:lang w:val="hu-HU"/>
        </w:rPr>
        <w:t xml:space="preserve">természetes személyeknek a személyes adatok kezelése tekintetében történő védelméről és az ilyen adatok szabad áramlásáról, valamint a 95/46/EK rendelet hatályon kívül helyezéséről szóló </w:t>
      </w:r>
      <w:r>
        <w:rPr>
          <w:lang w:val="hu-HU"/>
        </w:rPr>
        <w:t>2016. április 27-i e</w:t>
      </w:r>
      <w:r w:rsidR="00FA6A5D" w:rsidRPr="000503AD">
        <w:rPr>
          <w:lang w:val="hu-HU"/>
        </w:rPr>
        <w:t>ur</w:t>
      </w:r>
      <w:r w:rsidR="00586FDE">
        <w:rPr>
          <w:lang w:val="hu-HU"/>
        </w:rPr>
        <w:t xml:space="preserve">ópai </w:t>
      </w:r>
      <w:r>
        <w:rPr>
          <w:lang w:val="hu-HU"/>
        </w:rPr>
        <w:t xml:space="preserve">parlamenti </w:t>
      </w:r>
      <w:r w:rsidR="00586FDE">
        <w:rPr>
          <w:lang w:val="hu-HU"/>
        </w:rPr>
        <w:t xml:space="preserve">és </w:t>
      </w:r>
      <w:r>
        <w:rPr>
          <w:lang w:val="hu-HU"/>
        </w:rPr>
        <w:t>t</w:t>
      </w:r>
      <w:r w:rsidR="00586FDE">
        <w:rPr>
          <w:lang w:val="hu-HU"/>
        </w:rPr>
        <w:t>anács</w:t>
      </w:r>
      <w:r>
        <w:rPr>
          <w:lang w:val="hu-HU"/>
        </w:rPr>
        <w:t>i</w:t>
      </w:r>
      <w:r w:rsidR="00586FDE">
        <w:rPr>
          <w:lang w:val="hu-HU"/>
        </w:rPr>
        <w:t xml:space="preserve"> (EU)</w:t>
      </w:r>
      <w:r w:rsidR="00FA6A5D" w:rsidRPr="000503AD">
        <w:rPr>
          <w:lang w:val="hu-HU"/>
        </w:rPr>
        <w:t xml:space="preserve"> 2016/679 számú </w:t>
      </w:r>
      <w:r>
        <w:rPr>
          <w:lang w:val="hu-HU"/>
        </w:rPr>
        <w:t>r</w:t>
      </w:r>
      <w:r w:rsidR="00FA6A5D" w:rsidRPr="000503AD">
        <w:rPr>
          <w:lang w:val="hu-HU"/>
        </w:rPr>
        <w:t xml:space="preserve">endelete </w:t>
      </w:r>
    </w:p>
    <w:p w14:paraId="567ADE1E" w14:textId="77777777" w:rsidR="00FA6A5D" w:rsidRPr="000503AD" w:rsidRDefault="00FA6A5D" w:rsidP="00FA6A5D">
      <w:pPr>
        <w:pStyle w:val="B"/>
        <w:rPr>
          <w:lang w:val="hu-HU"/>
        </w:rPr>
      </w:pPr>
    </w:p>
    <w:p w14:paraId="42A805A2" w14:textId="1C170C53" w:rsidR="00FA6A5D" w:rsidRPr="000503AD" w:rsidRDefault="00FA6A5D" w:rsidP="00FA6A5D">
      <w:pPr>
        <w:pStyle w:val="B"/>
        <w:rPr>
          <w:lang w:val="hu-HU"/>
        </w:rPr>
      </w:pPr>
      <w:r w:rsidRPr="000503AD">
        <w:rPr>
          <w:bCs/>
          <w:lang w:val="hu-HU"/>
        </w:rPr>
        <w:t xml:space="preserve">a </w:t>
      </w:r>
      <w:r w:rsidRPr="000503AD">
        <w:rPr>
          <w:lang w:val="hu-HU"/>
        </w:rPr>
        <w:t>4/2012. (I.24.)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w:t>
      </w:r>
    </w:p>
    <w:p w14:paraId="029DEDBA" w14:textId="3B408194" w:rsidR="00883A5C" w:rsidRDefault="003E4B49" w:rsidP="00883A5C">
      <w:pPr>
        <w:pStyle w:val="Cmsor2"/>
        <w:rPr>
          <w:lang w:val="hu-HU"/>
        </w:rPr>
      </w:pPr>
      <w:bookmarkStart w:id="75" w:name="_Toc491493001"/>
      <w:bookmarkStart w:id="76" w:name="_Toc497290000"/>
      <w:bookmarkStart w:id="77" w:name="_Toc19598897"/>
      <w:bookmarkStart w:id="78" w:name="_Toc310614350"/>
      <w:bookmarkStart w:id="79" w:name="_Toc509225931"/>
      <w:r>
        <w:rPr>
          <w:lang w:val="hu-HU"/>
        </w:rPr>
        <w:t>6</w:t>
      </w:r>
      <w:r w:rsidR="00883A5C">
        <w:rPr>
          <w:lang w:val="hu-HU"/>
        </w:rPr>
        <w:t>.2 Adatkezelés és felhasználás</w:t>
      </w:r>
      <w:bookmarkEnd w:id="75"/>
      <w:bookmarkEnd w:id="76"/>
      <w:bookmarkEnd w:id="77"/>
      <w:bookmarkEnd w:id="78"/>
      <w:bookmarkEnd w:id="79"/>
    </w:p>
    <w:p w14:paraId="029DEDBB" w14:textId="77777777" w:rsidR="00883A5C" w:rsidRDefault="00883A5C" w:rsidP="00883A5C">
      <w:pPr>
        <w:pStyle w:val="B"/>
        <w:rPr>
          <w:lang w:val="hu-HU"/>
        </w:rPr>
      </w:pPr>
    </w:p>
    <w:p w14:paraId="029DEDBC" w14:textId="34B7D1CC" w:rsidR="00883A5C" w:rsidRDefault="003E4B49" w:rsidP="00883A5C">
      <w:pPr>
        <w:pStyle w:val="B"/>
        <w:rPr>
          <w:lang w:val="hu-HU"/>
        </w:rPr>
      </w:pPr>
      <w:r>
        <w:rPr>
          <w:b/>
          <w:lang w:val="hu-HU"/>
        </w:rPr>
        <w:t>6</w:t>
      </w:r>
      <w:r w:rsidR="00883A5C">
        <w:rPr>
          <w:b/>
          <w:lang w:val="hu-HU"/>
        </w:rPr>
        <w:t>.2.1</w:t>
      </w:r>
      <w:r w:rsidR="00883A5C">
        <w:rPr>
          <w:lang w:val="hu-HU"/>
        </w:rPr>
        <w:t> A</w:t>
      </w:r>
      <w:r w:rsidR="00AC1AC4">
        <w:rPr>
          <w:lang w:val="hu-HU"/>
        </w:rPr>
        <w:t>z Egyedi</w:t>
      </w:r>
      <w:r w:rsidR="00883A5C">
        <w:rPr>
          <w:lang w:val="hu-HU"/>
        </w:rPr>
        <w:t xml:space="preserve"> Szerződés szerinti jogviszonyukkal összefüggésben mindkét Fél az általa nyilvántartott adatok kezelője marad.</w:t>
      </w:r>
    </w:p>
    <w:p w14:paraId="029DEDBD" w14:textId="77777777" w:rsidR="00883A5C" w:rsidRDefault="00883A5C" w:rsidP="00883A5C">
      <w:pPr>
        <w:pStyle w:val="B"/>
        <w:rPr>
          <w:lang w:val="hu-HU"/>
        </w:rPr>
      </w:pPr>
    </w:p>
    <w:p w14:paraId="029DEDBE" w14:textId="7598A703" w:rsidR="00586FDE" w:rsidRDefault="003E4B49" w:rsidP="00883A5C">
      <w:pPr>
        <w:pStyle w:val="B"/>
        <w:rPr>
          <w:lang w:val="hu-HU"/>
        </w:rPr>
      </w:pPr>
      <w:r>
        <w:rPr>
          <w:b/>
          <w:lang w:val="hu-HU"/>
        </w:rPr>
        <w:t>6</w:t>
      </w:r>
      <w:r w:rsidR="00883A5C">
        <w:rPr>
          <w:b/>
          <w:lang w:val="hu-HU"/>
        </w:rPr>
        <w:t>.2.2</w:t>
      </w:r>
      <w:r w:rsidR="00883A5C">
        <w:rPr>
          <w:lang w:val="hu-HU"/>
        </w:rPr>
        <w:t> Mindkét Fél felhatalmazza a másik Felet arra, hogy – amennyiben és amilyen mértékben ez a</w:t>
      </w:r>
      <w:r w:rsidR="00AC1AC4">
        <w:rPr>
          <w:lang w:val="hu-HU"/>
        </w:rPr>
        <w:t>z Egyedi</w:t>
      </w:r>
      <w:r w:rsidR="00883A5C">
        <w:rPr>
          <w:lang w:val="hu-HU"/>
        </w:rPr>
        <w:t xml:space="preserve"> Szerződésben vállalt kötelezettségek teljesítéséhez szükséges – a másik Fél az általa kezelt adatokhoz hozzáférjen, és azokat használja.</w:t>
      </w:r>
    </w:p>
    <w:p w14:paraId="4E54E84A" w14:textId="2A602E9C" w:rsidR="00AC1AC4" w:rsidRDefault="00AC1AC4" w:rsidP="00883A5C">
      <w:pPr>
        <w:pStyle w:val="B"/>
        <w:rPr>
          <w:lang w:val="hu-HU"/>
        </w:rPr>
      </w:pPr>
    </w:p>
    <w:p w14:paraId="6D26D3E3" w14:textId="653B2630" w:rsidR="00AC1AC4" w:rsidRDefault="00AC1AC4" w:rsidP="00AC1AC4">
      <w:pPr>
        <w:pStyle w:val="C"/>
        <w:ind w:left="284" w:firstLine="0"/>
        <w:rPr>
          <w:lang w:val="hu-HU"/>
        </w:rPr>
      </w:pPr>
      <w:r>
        <w:rPr>
          <w:lang w:val="hu-HU"/>
        </w:rPr>
        <w:t xml:space="preserve">*Amennyiben a Felek között a MARUO hatálya alá tartozó Szolgáltatás(ok)ra vonatkozóan Átengedési Keretszerződés van hatályban, úgy a jelen 6. fejezetben foglaltak helyett az alábbi </w:t>
      </w:r>
      <w:r>
        <w:rPr>
          <w:lang w:val="hu-HU"/>
        </w:rPr>
        <w:lastRenderedPageBreak/>
        <w:t xml:space="preserve">rendelkezés szerepel: </w:t>
      </w:r>
      <w:r>
        <w:rPr>
          <w:i/>
          <w:lang w:val="hu-HU"/>
        </w:rPr>
        <w:t>„A kapcsolattartásra vonatkozó szabályok tekintetében</w:t>
      </w:r>
      <w:r w:rsidRPr="0084077A">
        <w:rPr>
          <w:i/>
          <w:lang w:val="hu-HU"/>
        </w:rPr>
        <w:t xml:space="preserve"> a</w:t>
      </w:r>
      <w:r>
        <w:rPr>
          <w:i/>
          <w:lang w:val="hu-HU"/>
        </w:rPr>
        <w:t xml:space="preserve"> Felek között hatályban lévő</w:t>
      </w:r>
      <w:r w:rsidR="009119FE">
        <w:rPr>
          <w:i/>
          <w:lang w:val="hu-HU"/>
        </w:rPr>
        <w:t>,</w:t>
      </w:r>
      <w:r w:rsidR="009119FE" w:rsidRPr="009119FE">
        <w:rPr>
          <w:i/>
          <w:lang w:val="hu-HU"/>
        </w:rPr>
        <w:t xml:space="preserve"> </w:t>
      </w:r>
      <w:r w:rsidR="009119FE">
        <w:rPr>
          <w:i/>
          <w:lang w:val="hu-HU"/>
        </w:rPr>
        <w:t>………………. (kitöltendő az Átengedési Keretszerződés számával) számú</w:t>
      </w:r>
      <w:r>
        <w:rPr>
          <w:i/>
          <w:lang w:val="hu-HU"/>
        </w:rPr>
        <w:t xml:space="preserve"> Átengedési Keretszerződés 6. fejezetében foglaltak alkalmazandók</w:t>
      </w:r>
      <w:r>
        <w:rPr>
          <w:lang w:val="hu-HU"/>
        </w:rPr>
        <w:t>.”</w:t>
      </w:r>
    </w:p>
    <w:p w14:paraId="46E8D456" w14:textId="77777777" w:rsidR="00AC1AC4" w:rsidRDefault="00AC1AC4" w:rsidP="00883A5C">
      <w:pPr>
        <w:pStyle w:val="B"/>
        <w:rPr>
          <w:lang w:val="hu-HU"/>
        </w:rPr>
      </w:pPr>
    </w:p>
    <w:p w14:paraId="18363C04" w14:textId="77777777" w:rsidR="00883A5C" w:rsidRDefault="00586FDE" w:rsidP="00883A5C">
      <w:pPr>
        <w:pStyle w:val="B"/>
        <w:rPr>
          <w:lang w:val="hu-HU"/>
        </w:rPr>
      </w:pPr>
      <w:r>
        <w:rPr>
          <w:lang w:val="hu-HU"/>
        </w:rPr>
        <w:br w:type="column"/>
      </w:r>
    </w:p>
    <w:p w14:paraId="029DEDBF" w14:textId="44FE2E60" w:rsidR="006B5F25" w:rsidRDefault="003E4B49">
      <w:pPr>
        <w:pStyle w:val="Cmsor1"/>
        <w:rPr>
          <w:color w:val="000000"/>
          <w:lang w:val="hu-HU"/>
        </w:rPr>
      </w:pPr>
      <w:bookmarkStart w:id="80" w:name="_Toc491493002"/>
      <w:bookmarkStart w:id="81" w:name="_Toc497290001"/>
      <w:bookmarkStart w:id="82" w:name="_Toc19598898"/>
      <w:bookmarkStart w:id="83" w:name="_Toc509225932"/>
      <w:bookmarkEnd w:id="72"/>
      <w:bookmarkEnd w:id="73"/>
      <w:bookmarkEnd w:id="74"/>
      <w:r>
        <w:rPr>
          <w:color w:val="000000"/>
          <w:lang w:val="hu-HU"/>
        </w:rPr>
        <w:t>7</w:t>
      </w:r>
      <w:r w:rsidR="006B5F25">
        <w:rPr>
          <w:color w:val="000000"/>
          <w:lang w:val="hu-HU"/>
        </w:rPr>
        <w:t>. SZELLEMI ALKOTÁSOKHOZ FŰZŐDŐ JOGOK</w:t>
      </w:r>
      <w:bookmarkEnd w:id="80"/>
      <w:bookmarkEnd w:id="81"/>
      <w:bookmarkEnd w:id="82"/>
      <w:bookmarkEnd w:id="83"/>
      <w:r w:rsidR="005726BA">
        <w:rPr>
          <w:color w:val="000000"/>
          <w:lang w:val="hu-HU"/>
        </w:rPr>
        <w:t>*</w:t>
      </w:r>
    </w:p>
    <w:p w14:paraId="029DEDC1" w14:textId="3469A132" w:rsidR="00022515" w:rsidRDefault="003E4B49" w:rsidP="00022515">
      <w:pPr>
        <w:pStyle w:val="Cmsor2"/>
        <w:rPr>
          <w:lang w:val="hu-HU"/>
        </w:rPr>
      </w:pPr>
      <w:bookmarkStart w:id="84" w:name="_Toc310614352"/>
      <w:bookmarkStart w:id="85" w:name="_Toc509225933"/>
      <w:bookmarkStart w:id="86" w:name="_Toc491493003"/>
      <w:bookmarkStart w:id="87" w:name="_Toc497290002"/>
      <w:bookmarkStart w:id="88" w:name="_Toc19598899"/>
      <w:r>
        <w:rPr>
          <w:lang w:val="hu-HU"/>
        </w:rPr>
        <w:t>7</w:t>
      </w:r>
      <w:r w:rsidR="00022515">
        <w:rPr>
          <w:lang w:val="hu-HU"/>
        </w:rPr>
        <w:t>.1 A Felek felelőssége</w:t>
      </w:r>
      <w:bookmarkEnd w:id="84"/>
      <w:bookmarkEnd w:id="85"/>
    </w:p>
    <w:p w14:paraId="029DEDC2" w14:textId="77777777" w:rsidR="00022515" w:rsidRDefault="004950D5" w:rsidP="00022515">
      <w:pPr>
        <w:pStyle w:val="A"/>
        <w:rPr>
          <w:lang w:val="hu-HU"/>
        </w:rPr>
      </w:pPr>
      <w:r>
        <w:rPr>
          <w:lang w:val="hu-HU"/>
        </w:rPr>
        <w:br/>
      </w:r>
      <w:r w:rsidR="00022515">
        <w:rPr>
          <w:lang w:val="hu-HU"/>
        </w:rPr>
        <w:t>A Felek kijelentik, hogy az általuk alkalmazott szoftver és egyéb számítástechnikai megoldások nem sértik harmadik személyek szerzői jogait.</w:t>
      </w:r>
    </w:p>
    <w:p w14:paraId="029DEDC3" w14:textId="5359DDEB" w:rsidR="00022515" w:rsidRDefault="003E4B49" w:rsidP="00022515">
      <w:pPr>
        <w:pStyle w:val="Cmsor2"/>
        <w:rPr>
          <w:lang w:val="hu-HU"/>
        </w:rPr>
      </w:pPr>
      <w:bookmarkStart w:id="89" w:name="_Toc491493004"/>
      <w:bookmarkStart w:id="90" w:name="_Toc497290003"/>
      <w:bookmarkStart w:id="91" w:name="_Toc19598900"/>
      <w:bookmarkStart w:id="92" w:name="_Toc310614353"/>
      <w:bookmarkStart w:id="93" w:name="_Toc509225934"/>
      <w:r>
        <w:rPr>
          <w:lang w:val="hu-HU"/>
        </w:rPr>
        <w:t>7</w:t>
      </w:r>
      <w:r w:rsidR="00022515">
        <w:rPr>
          <w:lang w:val="hu-HU"/>
        </w:rPr>
        <w:t>.2 Jogok, jogcímek és érdekek fenntartása</w:t>
      </w:r>
      <w:bookmarkEnd w:id="89"/>
      <w:bookmarkEnd w:id="90"/>
      <w:bookmarkEnd w:id="91"/>
      <w:bookmarkEnd w:id="92"/>
      <w:bookmarkEnd w:id="93"/>
    </w:p>
    <w:p w14:paraId="029DEDC4" w14:textId="77777777" w:rsidR="00022515" w:rsidRDefault="00022515" w:rsidP="00022515">
      <w:pPr>
        <w:pStyle w:val="B"/>
        <w:rPr>
          <w:lang w:val="hu-HU"/>
        </w:rPr>
      </w:pPr>
    </w:p>
    <w:p w14:paraId="029DEDC5" w14:textId="39A369A5" w:rsidR="00022515" w:rsidRDefault="003E4B49" w:rsidP="00022515">
      <w:pPr>
        <w:pStyle w:val="B"/>
        <w:rPr>
          <w:lang w:val="hu-HU"/>
        </w:rPr>
      </w:pPr>
      <w:r>
        <w:rPr>
          <w:b/>
          <w:lang w:val="hu-HU"/>
        </w:rPr>
        <w:t>7</w:t>
      </w:r>
      <w:r w:rsidR="00022515">
        <w:rPr>
          <w:b/>
          <w:lang w:val="hu-HU"/>
        </w:rPr>
        <w:t>.2.1</w:t>
      </w:r>
      <w:r w:rsidR="00022515">
        <w:rPr>
          <w:lang w:val="hu-HU"/>
        </w:rPr>
        <w:t> Mindkét Fél fenntart minden saját tulajdonú</w:t>
      </w:r>
    </w:p>
    <w:p w14:paraId="029DEDC6" w14:textId="77777777" w:rsidR="00022515" w:rsidRDefault="00022515" w:rsidP="00022515">
      <w:pPr>
        <w:pStyle w:val="C"/>
        <w:rPr>
          <w:lang w:val="hu-HU"/>
        </w:rPr>
      </w:pPr>
    </w:p>
    <w:p w14:paraId="029DEDC7" w14:textId="77777777" w:rsidR="00022515" w:rsidRDefault="00022515" w:rsidP="00022515">
      <w:pPr>
        <w:pStyle w:val="C"/>
        <w:rPr>
          <w:lang w:val="hu-HU"/>
        </w:rPr>
      </w:pPr>
      <w:r>
        <w:rPr>
          <w:b/>
          <w:lang w:val="hu-HU"/>
        </w:rPr>
        <w:t>a)</w:t>
      </w:r>
      <w:r>
        <w:rPr>
          <w:lang w:val="hu-HU"/>
        </w:rPr>
        <w:t> szoftverhez;</w:t>
      </w:r>
    </w:p>
    <w:p w14:paraId="029DEDC8" w14:textId="77777777" w:rsidR="00022515" w:rsidRDefault="00022515" w:rsidP="00022515">
      <w:pPr>
        <w:pStyle w:val="C"/>
        <w:rPr>
          <w:lang w:val="hu-HU"/>
        </w:rPr>
      </w:pPr>
    </w:p>
    <w:p w14:paraId="029DEDC9" w14:textId="77777777" w:rsidR="00022515" w:rsidRDefault="00022515" w:rsidP="00022515">
      <w:pPr>
        <w:pStyle w:val="C"/>
        <w:rPr>
          <w:lang w:val="hu-HU"/>
        </w:rPr>
      </w:pPr>
      <w:r>
        <w:rPr>
          <w:b/>
          <w:lang w:val="hu-HU"/>
        </w:rPr>
        <w:t>b)</w:t>
      </w:r>
      <w:r>
        <w:rPr>
          <w:lang w:val="hu-HU"/>
        </w:rPr>
        <w:t> fejlesztési eszközhöz; és</w:t>
      </w:r>
    </w:p>
    <w:p w14:paraId="029DEDCA" w14:textId="77777777" w:rsidR="00022515" w:rsidRDefault="00022515" w:rsidP="00022515">
      <w:pPr>
        <w:pStyle w:val="C"/>
        <w:rPr>
          <w:lang w:val="hu-HU"/>
        </w:rPr>
      </w:pPr>
    </w:p>
    <w:p w14:paraId="029DEDCB" w14:textId="77777777" w:rsidR="00022515" w:rsidRDefault="00022515" w:rsidP="00022515">
      <w:pPr>
        <w:pStyle w:val="C"/>
        <w:rPr>
          <w:lang w:val="hu-HU"/>
        </w:rPr>
      </w:pPr>
      <w:r>
        <w:rPr>
          <w:b/>
          <w:lang w:val="hu-HU"/>
        </w:rPr>
        <w:t>c)</w:t>
      </w:r>
      <w:r>
        <w:rPr>
          <w:lang w:val="hu-HU"/>
        </w:rPr>
        <w:t> dokumentációhoz; és</w:t>
      </w:r>
    </w:p>
    <w:p w14:paraId="029DEDCC" w14:textId="77777777" w:rsidR="00022515" w:rsidRDefault="00022515" w:rsidP="00022515">
      <w:pPr>
        <w:pStyle w:val="C"/>
        <w:rPr>
          <w:b/>
          <w:lang w:val="hu-HU"/>
        </w:rPr>
      </w:pPr>
    </w:p>
    <w:p w14:paraId="029DEDCD" w14:textId="77777777" w:rsidR="00022515" w:rsidRDefault="00022515" w:rsidP="00022515">
      <w:pPr>
        <w:pStyle w:val="C"/>
        <w:rPr>
          <w:lang w:val="hu-HU"/>
        </w:rPr>
      </w:pPr>
      <w:r>
        <w:rPr>
          <w:b/>
          <w:lang w:val="hu-HU"/>
        </w:rPr>
        <w:t>d)</w:t>
      </w:r>
      <w:r>
        <w:rPr>
          <w:lang w:val="hu-HU"/>
        </w:rPr>
        <w:t> általában minden saját tulajdonú szellemi alkotáshoz;</w:t>
      </w:r>
    </w:p>
    <w:p w14:paraId="029DEDCE" w14:textId="4D18C0A6" w:rsidR="00022515" w:rsidRDefault="00022515" w:rsidP="00022515">
      <w:pPr>
        <w:pStyle w:val="B"/>
        <w:rPr>
          <w:i/>
          <w:lang w:val="hu-HU"/>
        </w:rPr>
      </w:pPr>
      <w:r>
        <w:rPr>
          <w:lang w:val="hu-HU"/>
        </w:rPr>
        <w:br/>
        <w:t>fűződő jogot, és jogában áll szabadon felhasználni minden, az általa a</w:t>
      </w:r>
      <w:r w:rsidR="005726BA">
        <w:rPr>
          <w:lang w:val="hu-HU"/>
        </w:rPr>
        <w:t>z Egyedi</w:t>
      </w:r>
      <w:r>
        <w:rPr>
          <w:lang w:val="hu-HU"/>
        </w:rPr>
        <w:t xml:space="preserve"> Szerződés teljesítése során kialakított ötletet, koncepciót és know-how-t, csakúgy, mint a munkavállalói által felhalmozott szaktudást.</w:t>
      </w:r>
    </w:p>
    <w:p w14:paraId="029DEDCF" w14:textId="77777777" w:rsidR="00022515" w:rsidRDefault="00022515" w:rsidP="00022515">
      <w:pPr>
        <w:pStyle w:val="B"/>
        <w:rPr>
          <w:lang w:val="hu-HU"/>
        </w:rPr>
      </w:pPr>
    </w:p>
    <w:p w14:paraId="029DEDD0" w14:textId="49A374C0" w:rsidR="00022515" w:rsidRDefault="003E4B49" w:rsidP="00022515">
      <w:pPr>
        <w:pStyle w:val="B"/>
        <w:rPr>
          <w:lang w:val="hu-HU"/>
        </w:rPr>
      </w:pPr>
      <w:r>
        <w:rPr>
          <w:b/>
          <w:lang w:val="hu-HU"/>
        </w:rPr>
        <w:t>7</w:t>
      </w:r>
      <w:r w:rsidR="00022515">
        <w:rPr>
          <w:b/>
          <w:lang w:val="hu-HU"/>
        </w:rPr>
        <w:t>.2.2</w:t>
      </w:r>
      <w:r w:rsidR="00022515">
        <w:rPr>
          <w:lang w:val="hu-HU"/>
        </w:rPr>
        <w:t> Mindkét Fél fenntart magának minden szabadalmi jogot, találmányra vonatkozó jogot, újítással, használati vagy ipari mintával és mikroelektronikai termékek félvezető tipográfiájával kapcsolatos jogot.</w:t>
      </w:r>
    </w:p>
    <w:p w14:paraId="029DEDD1" w14:textId="1EC2B86D" w:rsidR="00022515" w:rsidRDefault="003E4B49" w:rsidP="00022515">
      <w:pPr>
        <w:pStyle w:val="Cmsor2"/>
        <w:rPr>
          <w:lang w:val="hu-HU"/>
        </w:rPr>
      </w:pPr>
      <w:bookmarkStart w:id="94" w:name="_Toc491493005"/>
      <w:bookmarkStart w:id="95" w:name="_Toc497290004"/>
      <w:bookmarkStart w:id="96" w:name="_Toc19598901"/>
      <w:bookmarkStart w:id="97" w:name="_Toc310614354"/>
      <w:bookmarkStart w:id="98" w:name="_Toc509225935"/>
      <w:r>
        <w:rPr>
          <w:lang w:val="hu-HU"/>
        </w:rPr>
        <w:t>7</w:t>
      </w:r>
      <w:r w:rsidR="00022515">
        <w:rPr>
          <w:lang w:val="hu-HU"/>
        </w:rPr>
        <w:t>.3 Át nem ruházott szellemi tulajdonjogok</w:t>
      </w:r>
      <w:bookmarkEnd w:id="94"/>
      <w:bookmarkEnd w:id="95"/>
      <w:bookmarkEnd w:id="96"/>
      <w:bookmarkEnd w:id="97"/>
      <w:bookmarkEnd w:id="98"/>
    </w:p>
    <w:p w14:paraId="61D4B168" w14:textId="56D9FD13" w:rsidR="00586FDE" w:rsidRDefault="00022515" w:rsidP="000503AD">
      <w:pPr>
        <w:pStyle w:val="B"/>
        <w:rPr>
          <w:lang w:val="hu-HU"/>
        </w:rPr>
      </w:pPr>
      <w:r>
        <w:rPr>
          <w:lang w:val="hu-HU"/>
        </w:rPr>
        <w:br/>
        <w:t>Hacsak a Felek kifejezetten ettől eltérően nem rendelkeznek, semmilyen információcsere, cselekedet vagy annak elmulasztása sem értelmezhető úgy, hogy valamelyik Fél saját szellemi alkotására vonatkozóan bármilyen jogot átruházott a másik Félnek.</w:t>
      </w:r>
      <w:bookmarkStart w:id="99" w:name="_Ref478359855"/>
      <w:bookmarkStart w:id="100" w:name="_Ref478359887"/>
      <w:bookmarkStart w:id="101" w:name="_Toc479066675"/>
      <w:bookmarkStart w:id="102" w:name="_Toc491493006"/>
      <w:bookmarkStart w:id="103" w:name="_Toc497290005"/>
      <w:bookmarkStart w:id="104" w:name="_Toc19598902"/>
      <w:bookmarkEnd w:id="86"/>
      <w:bookmarkEnd w:id="87"/>
      <w:bookmarkEnd w:id="88"/>
    </w:p>
    <w:p w14:paraId="03CE9381" w14:textId="1B34EC32" w:rsidR="005726BA" w:rsidRDefault="005726BA" w:rsidP="000503AD">
      <w:pPr>
        <w:pStyle w:val="B"/>
        <w:rPr>
          <w:lang w:val="hu-HU"/>
        </w:rPr>
      </w:pPr>
    </w:p>
    <w:p w14:paraId="1BB1543B" w14:textId="3CBB9083" w:rsidR="005726BA" w:rsidRDefault="005726BA" w:rsidP="005726BA">
      <w:pPr>
        <w:pStyle w:val="C"/>
        <w:ind w:left="284" w:firstLine="0"/>
        <w:rPr>
          <w:lang w:val="hu-HU"/>
        </w:rPr>
      </w:pPr>
      <w:r>
        <w:rPr>
          <w:lang w:val="hu-HU"/>
        </w:rPr>
        <w:t xml:space="preserve">*Amennyiben a Felek között a MARUO hatálya alá tartozó Szolgáltatás(ok)ra vonatkozóan Átengedési Keretszerződés van hatályban, úgy a jelen 7. fejezetben foglaltak helyett az alábbi rendelkezés szerepel: </w:t>
      </w:r>
      <w:r>
        <w:rPr>
          <w:i/>
          <w:lang w:val="hu-HU"/>
        </w:rPr>
        <w:t>„A szellemi alkotásokhoz fűződő jogokra vonatkozó szabályok tekintetében</w:t>
      </w:r>
      <w:r w:rsidRPr="0084077A">
        <w:rPr>
          <w:i/>
          <w:lang w:val="hu-HU"/>
        </w:rPr>
        <w:t xml:space="preserve"> a</w:t>
      </w:r>
      <w:r>
        <w:rPr>
          <w:i/>
          <w:lang w:val="hu-HU"/>
        </w:rPr>
        <w:t xml:space="preserve"> Felek között hatályban lévő</w:t>
      </w:r>
      <w:r w:rsidR="009119FE">
        <w:rPr>
          <w:i/>
          <w:lang w:val="hu-HU"/>
        </w:rPr>
        <w:t>,</w:t>
      </w:r>
      <w:r w:rsidR="009119FE" w:rsidRPr="009119FE">
        <w:rPr>
          <w:i/>
          <w:lang w:val="hu-HU"/>
        </w:rPr>
        <w:t xml:space="preserve"> </w:t>
      </w:r>
      <w:r w:rsidR="009119FE">
        <w:rPr>
          <w:i/>
          <w:lang w:val="hu-HU"/>
        </w:rPr>
        <w:t>………………. (kitöltendő az Átengedési Keretszerződés számával) számú</w:t>
      </w:r>
      <w:r>
        <w:rPr>
          <w:i/>
          <w:lang w:val="hu-HU"/>
        </w:rPr>
        <w:t xml:space="preserve"> Átengedési Keretszerződés 7. fejezetében foglaltak alkalmazandók</w:t>
      </w:r>
      <w:r>
        <w:rPr>
          <w:lang w:val="hu-HU"/>
        </w:rPr>
        <w:t>.”</w:t>
      </w:r>
    </w:p>
    <w:p w14:paraId="58560CCF" w14:textId="77777777" w:rsidR="005726BA" w:rsidRDefault="005726BA" w:rsidP="000503AD">
      <w:pPr>
        <w:pStyle w:val="B"/>
        <w:rPr>
          <w:lang w:val="hu-HU"/>
        </w:rPr>
      </w:pPr>
    </w:p>
    <w:p w14:paraId="58F34AA2" w14:textId="77777777" w:rsidR="00FA6A5D" w:rsidRDefault="00586FDE" w:rsidP="000503AD">
      <w:pPr>
        <w:pStyle w:val="B"/>
        <w:rPr>
          <w:lang w:val="hu-HU"/>
        </w:rPr>
      </w:pPr>
      <w:r>
        <w:rPr>
          <w:lang w:val="hu-HU"/>
        </w:rPr>
        <w:br w:type="column"/>
      </w:r>
    </w:p>
    <w:p w14:paraId="029DEDD2" w14:textId="2F29FCCC" w:rsidR="006B5F25" w:rsidRDefault="003E4B49">
      <w:pPr>
        <w:pStyle w:val="Cmsor1"/>
        <w:rPr>
          <w:color w:val="000000"/>
          <w:lang w:val="hu-HU"/>
        </w:rPr>
      </w:pPr>
      <w:bookmarkStart w:id="105" w:name="_Toc509225936"/>
      <w:r>
        <w:rPr>
          <w:color w:val="000000"/>
          <w:lang w:val="hu-HU"/>
        </w:rPr>
        <w:t>8</w:t>
      </w:r>
      <w:r w:rsidR="006B5F25">
        <w:rPr>
          <w:color w:val="000000"/>
          <w:lang w:val="hu-HU"/>
        </w:rPr>
        <w:t>. TITOKTARTÁS</w:t>
      </w:r>
      <w:bookmarkEnd w:id="99"/>
      <w:bookmarkEnd w:id="100"/>
      <w:bookmarkEnd w:id="101"/>
      <w:bookmarkEnd w:id="102"/>
      <w:bookmarkEnd w:id="103"/>
      <w:bookmarkEnd w:id="104"/>
      <w:bookmarkEnd w:id="105"/>
      <w:r w:rsidR="005726BA">
        <w:rPr>
          <w:color w:val="000000"/>
          <w:lang w:val="hu-HU"/>
        </w:rPr>
        <w:t>*</w:t>
      </w:r>
    </w:p>
    <w:p w14:paraId="16FBCC55" w14:textId="77777777" w:rsidR="005726BA" w:rsidRDefault="005726BA" w:rsidP="005726BA">
      <w:pPr>
        <w:pStyle w:val="Cmsor1"/>
        <w:spacing w:before="120"/>
        <w:ind w:left="709" w:firstLine="0"/>
        <w:jc w:val="both"/>
        <w:rPr>
          <w:lang w:val="hu-HU"/>
        </w:rPr>
      </w:pPr>
    </w:p>
    <w:p w14:paraId="56618D1F" w14:textId="5E7292E8" w:rsidR="005726BA" w:rsidRPr="0084077A" w:rsidRDefault="00EE3703" w:rsidP="005726BA">
      <w:pPr>
        <w:pStyle w:val="Cmsor1"/>
        <w:spacing w:before="120"/>
        <w:ind w:left="709" w:firstLine="0"/>
        <w:jc w:val="both"/>
        <w:rPr>
          <w:lang w:val="hu-HU"/>
        </w:rPr>
      </w:pPr>
      <w:r>
        <w:rPr>
          <w:lang w:val="hu-HU"/>
        </w:rPr>
        <w:t xml:space="preserve">8.1. </w:t>
      </w:r>
      <w:r w:rsidR="005726BA">
        <w:rPr>
          <w:lang w:val="hu-HU"/>
        </w:rPr>
        <w:t>A jelen Egyedi Szerződés megkötésével a Felek között létrejövő hálózati jogviszonyt érintő titoktartásra és adatkezelésre a MARUO 5.C Mellékletében foglaltakat kell alkalmazni</w:t>
      </w:r>
      <w:r>
        <w:rPr>
          <w:lang w:val="hu-HU"/>
        </w:rPr>
        <w:t>.</w:t>
      </w:r>
    </w:p>
    <w:p w14:paraId="3D0A7CC6" w14:textId="77777777" w:rsidR="005726BA" w:rsidRPr="00300B59" w:rsidRDefault="005726BA" w:rsidP="00300B59">
      <w:pPr>
        <w:pStyle w:val="A"/>
        <w:rPr>
          <w:lang w:val="hu-HU"/>
        </w:rPr>
      </w:pPr>
    </w:p>
    <w:p w14:paraId="029DEDF1" w14:textId="77777777" w:rsidR="00862AC7" w:rsidRDefault="00862AC7" w:rsidP="00276419">
      <w:pPr>
        <w:pStyle w:val="C"/>
        <w:rPr>
          <w:lang w:val="hu-HU"/>
        </w:rPr>
      </w:pPr>
      <w:bookmarkStart w:id="106" w:name="_Toc491493007"/>
      <w:bookmarkStart w:id="107" w:name="_Toc497290006"/>
      <w:bookmarkStart w:id="108" w:name="_Toc19598903"/>
    </w:p>
    <w:p w14:paraId="029DEDF2" w14:textId="4E2BCE54" w:rsidR="00862AC7" w:rsidRDefault="003E4B49" w:rsidP="00862AC7">
      <w:pPr>
        <w:pStyle w:val="Cmsor2"/>
        <w:rPr>
          <w:lang w:val="hu-HU"/>
        </w:rPr>
      </w:pPr>
      <w:bookmarkStart w:id="109" w:name="_Toc491493008"/>
      <w:bookmarkStart w:id="110" w:name="_Toc497290007"/>
      <w:bookmarkStart w:id="111" w:name="_Toc19598904"/>
      <w:bookmarkStart w:id="112" w:name="_Toc310614357"/>
      <w:bookmarkStart w:id="113" w:name="_Toc509225938"/>
      <w:r>
        <w:rPr>
          <w:lang w:val="hu-HU"/>
        </w:rPr>
        <w:t>8</w:t>
      </w:r>
      <w:r w:rsidR="00862AC7">
        <w:rPr>
          <w:lang w:val="hu-HU"/>
        </w:rPr>
        <w:t>.2 Titoktartási kötelezettségek hatályban maradása</w:t>
      </w:r>
      <w:bookmarkEnd w:id="109"/>
      <w:bookmarkEnd w:id="110"/>
      <w:bookmarkEnd w:id="111"/>
      <w:bookmarkEnd w:id="112"/>
      <w:bookmarkEnd w:id="113"/>
    </w:p>
    <w:p w14:paraId="029DEDF3" w14:textId="01973DD1" w:rsidR="00586FDE" w:rsidRDefault="00862AC7" w:rsidP="00862AC7">
      <w:pPr>
        <w:pStyle w:val="A"/>
        <w:rPr>
          <w:lang w:val="hu-HU"/>
        </w:rPr>
      </w:pPr>
      <w:r>
        <w:rPr>
          <w:b/>
          <w:lang w:val="hu-HU"/>
        </w:rPr>
        <w:br/>
      </w:r>
      <w:r>
        <w:rPr>
          <w:lang w:val="hu-HU"/>
        </w:rPr>
        <w:t>A jelen pontban vállalt kötelezettségek a jelen Egyedi Szerződés megszűnését követő 3 (három) évig hatályban maradnak, hacsak a kérdéses információ hozzáférhetővé tételének megakadályozása – jogszabály-változás vagy egyéb körülmények beálltának következtében – kétséget kizáró módon nem áll többé az érintett Fél érdekében, illetve ha az információ nem került egyébként is nyilvánosságra.</w:t>
      </w:r>
    </w:p>
    <w:p w14:paraId="7556F6DC" w14:textId="24495813" w:rsidR="005726BA" w:rsidRDefault="005726BA" w:rsidP="00862AC7">
      <w:pPr>
        <w:pStyle w:val="A"/>
        <w:rPr>
          <w:lang w:val="hu-HU"/>
        </w:rPr>
      </w:pPr>
    </w:p>
    <w:p w14:paraId="0D086D08" w14:textId="12C5D5F4" w:rsidR="005726BA" w:rsidRDefault="005726BA" w:rsidP="005726BA">
      <w:pPr>
        <w:pStyle w:val="C"/>
        <w:ind w:left="284" w:firstLine="0"/>
        <w:rPr>
          <w:lang w:val="hu-HU"/>
        </w:rPr>
      </w:pPr>
      <w:r>
        <w:rPr>
          <w:lang w:val="hu-HU"/>
        </w:rPr>
        <w:t xml:space="preserve">*Amennyiben a Felek között a MARUO hatálya alá tartozó Szolgáltatás(ok)ra vonatkozóan Átengedési Keretszerződés van hatályban, úgy a jelen 8. fejezetben foglaltak helyett az alábbi rendelkezés szerepel: </w:t>
      </w:r>
      <w:r>
        <w:rPr>
          <w:i/>
          <w:lang w:val="hu-HU"/>
        </w:rPr>
        <w:t>„A titoktartásra vonatkozó szabályok tekintetében</w:t>
      </w:r>
      <w:r w:rsidRPr="0084077A">
        <w:rPr>
          <w:i/>
          <w:lang w:val="hu-HU"/>
        </w:rPr>
        <w:t xml:space="preserve"> a</w:t>
      </w:r>
      <w:r>
        <w:rPr>
          <w:i/>
          <w:lang w:val="hu-HU"/>
        </w:rPr>
        <w:t xml:space="preserve"> Felek között hatályban lévő</w:t>
      </w:r>
      <w:r w:rsidR="009119FE">
        <w:rPr>
          <w:i/>
          <w:lang w:val="hu-HU"/>
        </w:rPr>
        <w:t>,</w:t>
      </w:r>
      <w:r w:rsidR="009119FE" w:rsidRPr="009119FE">
        <w:rPr>
          <w:i/>
          <w:lang w:val="hu-HU"/>
        </w:rPr>
        <w:t xml:space="preserve"> </w:t>
      </w:r>
      <w:r w:rsidR="009119FE">
        <w:rPr>
          <w:i/>
          <w:lang w:val="hu-HU"/>
        </w:rPr>
        <w:t>………………. (kitöltendő az Átengedési Keretszerződés számával) számú</w:t>
      </w:r>
      <w:r>
        <w:rPr>
          <w:i/>
          <w:lang w:val="hu-HU"/>
        </w:rPr>
        <w:t xml:space="preserve"> Átengedési Keretszerződés 8. fejezetében foglaltak alkalmazandók</w:t>
      </w:r>
      <w:r>
        <w:rPr>
          <w:lang w:val="hu-HU"/>
        </w:rPr>
        <w:t>.”</w:t>
      </w:r>
    </w:p>
    <w:p w14:paraId="2CC49803" w14:textId="77777777" w:rsidR="005726BA" w:rsidRDefault="005726BA" w:rsidP="00862AC7">
      <w:pPr>
        <w:pStyle w:val="A"/>
        <w:rPr>
          <w:lang w:val="hu-HU"/>
        </w:rPr>
      </w:pPr>
    </w:p>
    <w:p w14:paraId="14C20F07" w14:textId="77777777" w:rsidR="00862AC7" w:rsidRDefault="00586FDE" w:rsidP="00862AC7">
      <w:pPr>
        <w:pStyle w:val="A"/>
        <w:rPr>
          <w:lang w:val="hu-HU"/>
        </w:rPr>
      </w:pPr>
      <w:r>
        <w:rPr>
          <w:lang w:val="hu-HU"/>
        </w:rPr>
        <w:br w:type="column"/>
      </w:r>
    </w:p>
    <w:p w14:paraId="029DEDF6" w14:textId="561E07C3" w:rsidR="006B5F25" w:rsidRDefault="003E4B49">
      <w:pPr>
        <w:pStyle w:val="Cmsor1"/>
        <w:rPr>
          <w:color w:val="000000"/>
          <w:lang w:val="hu-HU"/>
        </w:rPr>
      </w:pPr>
      <w:bookmarkStart w:id="114" w:name="_Toc491493013"/>
      <w:bookmarkStart w:id="115" w:name="_Toc497290012"/>
      <w:bookmarkStart w:id="116" w:name="_Toc19598905"/>
      <w:bookmarkStart w:id="117" w:name="_Toc509225939"/>
      <w:bookmarkEnd w:id="106"/>
      <w:bookmarkEnd w:id="107"/>
      <w:bookmarkEnd w:id="108"/>
      <w:r>
        <w:rPr>
          <w:color w:val="000000"/>
          <w:lang w:val="hu-HU"/>
        </w:rPr>
        <w:t>9</w:t>
      </w:r>
      <w:r w:rsidR="006B5F25">
        <w:rPr>
          <w:color w:val="000000"/>
          <w:lang w:val="hu-HU"/>
        </w:rPr>
        <w:t>. JOGOK ÁTRUHÁZÁSA</w:t>
      </w:r>
      <w:bookmarkEnd w:id="114"/>
      <w:bookmarkEnd w:id="115"/>
      <w:r w:rsidR="006B5F25">
        <w:rPr>
          <w:color w:val="000000"/>
          <w:lang w:val="hu-HU"/>
        </w:rPr>
        <w:t>, ENGEDMÉNYEZÉS</w:t>
      </w:r>
      <w:bookmarkEnd w:id="116"/>
      <w:bookmarkEnd w:id="117"/>
      <w:r w:rsidR="0057271B">
        <w:rPr>
          <w:color w:val="000000"/>
          <w:lang w:val="hu-HU"/>
        </w:rPr>
        <w:t>*</w:t>
      </w:r>
    </w:p>
    <w:p w14:paraId="029DEDF7" w14:textId="1F7100AD" w:rsidR="00CE201E" w:rsidRDefault="003E4B49" w:rsidP="00CE201E">
      <w:pPr>
        <w:pStyle w:val="Cmsor2"/>
        <w:rPr>
          <w:lang w:val="hu-HU"/>
        </w:rPr>
      </w:pPr>
      <w:bookmarkStart w:id="118" w:name="_Toc310614359"/>
      <w:bookmarkStart w:id="119" w:name="_Toc509225940"/>
      <w:bookmarkStart w:id="120" w:name="_Toc491493014"/>
      <w:bookmarkStart w:id="121" w:name="_Toc497290013"/>
      <w:bookmarkStart w:id="122" w:name="_Toc19598906"/>
      <w:r>
        <w:rPr>
          <w:lang w:val="hu-HU"/>
        </w:rPr>
        <w:t>9</w:t>
      </w:r>
      <w:r w:rsidR="00CE201E">
        <w:rPr>
          <w:lang w:val="hu-HU"/>
        </w:rPr>
        <w:t>.1 A másik Fél engedélyéhez kötött átruházás</w:t>
      </w:r>
      <w:bookmarkEnd w:id="118"/>
      <w:bookmarkEnd w:id="119"/>
    </w:p>
    <w:p w14:paraId="029DEDF8" w14:textId="77777777" w:rsidR="00CE201E" w:rsidRDefault="00CE201E" w:rsidP="00CE201E">
      <w:pPr>
        <w:pStyle w:val="B"/>
        <w:rPr>
          <w:lang w:val="hu-HU"/>
        </w:rPr>
      </w:pPr>
    </w:p>
    <w:p w14:paraId="029DEDF9" w14:textId="559F4804" w:rsidR="00CE201E" w:rsidRDefault="003E4B49" w:rsidP="00CE201E">
      <w:pPr>
        <w:pStyle w:val="B"/>
        <w:rPr>
          <w:lang w:val="hu-HU"/>
        </w:rPr>
      </w:pPr>
      <w:r>
        <w:rPr>
          <w:b/>
          <w:lang w:val="hu-HU"/>
        </w:rPr>
        <w:t>9</w:t>
      </w:r>
      <w:r w:rsidR="00CE201E">
        <w:rPr>
          <w:b/>
          <w:lang w:val="hu-HU"/>
        </w:rPr>
        <w:t>.1.1</w:t>
      </w:r>
      <w:r w:rsidR="00CE201E">
        <w:rPr>
          <w:lang w:val="hu-HU"/>
        </w:rPr>
        <w:t xml:space="preserve"> Egyik Fél sem </w:t>
      </w:r>
      <w:r w:rsidR="0057271B">
        <w:rPr>
          <w:lang w:val="hu-HU"/>
        </w:rPr>
        <w:t>engedményezheti</w:t>
      </w:r>
      <w:r w:rsidR="00CE201E">
        <w:rPr>
          <w:lang w:val="hu-HU"/>
        </w:rPr>
        <w:t>, ruházhatja át vagy rendelkezhet hasonló módon a jelen szerződés alapján fennálló kötelezettségeivel és jogaival a másik Fél írásos hozzájárulása nélkül.</w:t>
      </w:r>
    </w:p>
    <w:p w14:paraId="029DEDFA" w14:textId="77777777" w:rsidR="00CE201E" w:rsidRDefault="00CE201E" w:rsidP="00CE201E">
      <w:pPr>
        <w:pStyle w:val="B"/>
        <w:rPr>
          <w:lang w:val="hu-HU"/>
        </w:rPr>
      </w:pPr>
    </w:p>
    <w:p w14:paraId="029DEDFB" w14:textId="5A9A9A2B" w:rsidR="00CE201E" w:rsidRDefault="003E4B49" w:rsidP="00CE201E">
      <w:pPr>
        <w:pStyle w:val="B"/>
        <w:rPr>
          <w:lang w:val="hu-HU"/>
        </w:rPr>
      </w:pPr>
      <w:r>
        <w:rPr>
          <w:b/>
          <w:lang w:val="hu-HU"/>
        </w:rPr>
        <w:t>9</w:t>
      </w:r>
      <w:r w:rsidR="00CE201E">
        <w:rPr>
          <w:b/>
          <w:lang w:val="hu-HU"/>
        </w:rPr>
        <w:t>.1.2</w:t>
      </w:r>
      <w:r w:rsidR="00CE201E">
        <w:rPr>
          <w:lang w:val="hu-HU"/>
        </w:rPr>
        <w:t> A jogot átruházni, engedményezni kívánó Félnek az írásbeli hozzájárulást legalább a tervezett átruházás előtt 15 (tizenöt) nappal kell írásban kérnie a másik Féltől.</w:t>
      </w:r>
    </w:p>
    <w:p w14:paraId="029DEDFC" w14:textId="77777777" w:rsidR="00CE201E" w:rsidRDefault="00CE201E" w:rsidP="00CE201E">
      <w:pPr>
        <w:pStyle w:val="Cmsor2"/>
        <w:rPr>
          <w:lang w:val="hu-HU"/>
        </w:rPr>
      </w:pPr>
      <w:bookmarkStart w:id="123" w:name="_Toc310614360"/>
      <w:bookmarkStart w:id="124" w:name="_Toc509225941"/>
      <w:r>
        <w:rPr>
          <w:lang w:val="hu-HU"/>
        </w:rPr>
        <w:t>A másik Fél engedélyéhez nem kötött átruházás</w:t>
      </w:r>
      <w:bookmarkEnd w:id="123"/>
      <w:bookmarkEnd w:id="124"/>
    </w:p>
    <w:p w14:paraId="029DEDFD" w14:textId="77777777" w:rsidR="00CE201E" w:rsidRDefault="00CE201E" w:rsidP="00CE201E">
      <w:pPr>
        <w:pStyle w:val="B"/>
        <w:rPr>
          <w:lang w:val="hu-HU"/>
        </w:rPr>
      </w:pPr>
    </w:p>
    <w:p w14:paraId="029DEDFE" w14:textId="35DD292D" w:rsidR="00CE201E" w:rsidRDefault="003E4B49" w:rsidP="00CE201E">
      <w:pPr>
        <w:pStyle w:val="B"/>
        <w:rPr>
          <w:lang w:val="hu-HU"/>
        </w:rPr>
      </w:pPr>
      <w:r>
        <w:rPr>
          <w:b/>
          <w:lang w:val="hu-HU"/>
        </w:rPr>
        <w:t>9</w:t>
      </w:r>
      <w:r w:rsidR="00CE201E">
        <w:rPr>
          <w:b/>
          <w:lang w:val="hu-HU"/>
        </w:rPr>
        <w:t>.2.1</w:t>
      </w:r>
      <w:r w:rsidR="00CE201E">
        <w:rPr>
          <w:lang w:val="hu-HU"/>
        </w:rPr>
        <w:t xml:space="preserve"> Bármelyik Fél szabadon </w:t>
      </w:r>
      <w:r w:rsidR="0057271B">
        <w:rPr>
          <w:lang w:val="hu-HU"/>
        </w:rPr>
        <w:t>engedményezheti</w:t>
      </w:r>
      <w:r w:rsidR="00CE201E">
        <w:rPr>
          <w:lang w:val="hu-HU"/>
        </w:rPr>
        <w:t>, ruházhatja át vagy rendelkezhet hasonló módon a jelen Egyedi Szerződés alapján fennálló kötelezettségeivel és jogaival, amennyiben azok jogutódjára vagy olyan társvállalatra szállnak át, amely az adott Felet irányítja, vagy amellyel közös irányítás alatt állnak.</w:t>
      </w:r>
    </w:p>
    <w:p w14:paraId="029DEDFF" w14:textId="77777777" w:rsidR="00CE201E" w:rsidRDefault="00CE201E" w:rsidP="00CE201E">
      <w:pPr>
        <w:pStyle w:val="B"/>
        <w:rPr>
          <w:lang w:val="hu-HU"/>
        </w:rPr>
      </w:pPr>
    </w:p>
    <w:p w14:paraId="029DEE00" w14:textId="00816537" w:rsidR="00CE201E" w:rsidRDefault="003E4B49" w:rsidP="00CE201E">
      <w:pPr>
        <w:pStyle w:val="B"/>
        <w:rPr>
          <w:lang w:val="hu-HU"/>
        </w:rPr>
      </w:pPr>
      <w:r>
        <w:rPr>
          <w:b/>
          <w:lang w:val="hu-HU"/>
        </w:rPr>
        <w:t>9</w:t>
      </w:r>
      <w:r w:rsidR="00CE201E">
        <w:rPr>
          <w:b/>
          <w:lang w:val="hu-HU"/>
        </w:rPr>
        <w:t>.2.2</w:t>
      </w:r>
      <w:r w:rsidR="00CE201E">
        <w:rPr>
          <w:lang w:val="hu-HU"/>
        </w:rPr>
        <w:t> Az ilyen átruházásról a másik Felet 8 (nyolc) napon belül írásban értesíteni kell.</w:t>
      </w:r>
    </w:p>
    <w:p w14:paraId="029DEE01" w14:textId="53B7EA8D" w:rsidR="00CE201E" w:rsidRDefault="003E4B49" w:rsidP="00CE201E">
      <w:pPr>
        <w:pStyle w:val="Cmsor2"/>
        <w:rPr>
          <w:lang w:val="hu-HU"/>
        </w:rPr>
      </w:pPr>
      <w:bookmarkStart w:id="125" w:name="_Toc19598908"/>
      <w:bookmarkStart w:id="126" w:name="_Toc310614361"/>
      <w:bookmarkStart w:id="127" w:name="_Toc509225942"/>
      <w:r>
        <w:rPr>
          <w:lang w:val="hu-HU"/>
        </w:rPr>
        <w:t>9</w:t>
      </w:r>
      <w:r w:rsidR="00CE201E">
        <w:rPr>
          <w:lang w:val="hu-HU"/>
        </w:rPr>
        <w:t>.2 A</w:t>
      </w:r>
      <w:r w:rsidR="0057271B">
        <w:rPr>
          <w:lang w:val="hu-HU"/>
        </w:rPr>
        <w:t>z Egyedi</w:t>
      </w:r>
      <w:r w:rsidR="00CE201E">
        <w:rPr>
          <w:lang w:val="hu-HU"/>
        </w:rPr>
        <w:t xml:space="preserve"> Szerződés teljesítésének kötelezettsége</w:t>
      </w:r>
      <w:bookmarkEnd w:id="125"/>
      <w:bookmarkEnd w:id="126"/>
      <w:bookmarkEnd w:id="127"/>
    </w:p>
    <w:p w14:paraId="029DEE02" w14:textId="5B0FC447" w:rsidR="00586FDE" w:rsidRDefault="00CE201E" w:rsidP="00CE201E">
      <w:pPr>
        <w:pStyle w:val="A"/>
        <w:rPr>
          <w:lang w:val="hu-HU"/>
        </w:rPr>
      </w:pPr>
      <w:r>
        <w:rPr>
          <w:lang w:val="hu-HU"/>
        </w:rPr>
        <w:br/>
        <w:t>A jogot átruházni, engedményezni kívánó Fél a jóváhagyó értesítés kézhezvételéig jogosult és kötelezett a másik Félnek teljesíteni.</w:t>
      </w:r>
    </w:p>
    <w:p w14:paraId="06E9BA2D" w14:textId="4F9816C8" w:rsidR="0057271B" w:rsidRDefault="0057271B" w:rsidP="00CE201E">
      <w:pPr>
        <w:pStyle w:val="A"/>
        <w:rPr>
          <w:lang w:val="hu-HU"/>
        </w:rPr>
      </w:pPr>
    </w:p>
    <w:p w14:paraId="0405FAE2" w14:textId="36F28F5D" w:rsidR="0057271B" w:rsidRDefault="0057271B" w:rsidP="0057271B">
      <w:pPr>
        <w:pStyle w:val="C"/>
        <w:ind w:left="284" w:firstLine="0"/>
        <w:rPr>
          <w:lang w:val="hu-HU"/>
        </w:rPr>
      </w:pPr>
      <w:r>
        <w:rPr>
          <w:lang w:val="hu-HU"/>
        </w:rPr>
        <w:t xml:space="preserve">*Amennyiben a Felek között a MARUO hatálya alá tartozó Szolgáltatás(ok)ra vonatkozóan Átengedési Keretszerződés van hatályban, úgy a jelen 9. fejezetben foglaltak helyett az alábbi rendelkezés szerepel: </w:t>
      </w:r>
      <w:r>
        <w:rPr>
          <w:i/>
          <w:lang w:val="hu-HU"/>
        </w:rPr>
        <w:t>„A jogok átruházására, engedményezésére vonatkozó szabályok tekintetében</w:t>
      </w:r>
      <w:r w:rsidRPr="0084077A">
        <w:rPr>
          <w:i/>
          <w:lang w:val="hu-HU"/>
        </w:rPr>
        <w:t xml:space="preserve"> a</w:t>
      </w:r>
      <w:r>
        <w:rPr>
          <w:i/>
          <w:lang w:val="hu-HU"/>
        </w:rPr>
        <w:t xml:space="preserve"> Felek között hatályban</w:t>
      </w:r>
      <w:r w:rsidR="00BA2C09">
        <w:rPr>
          <w:i/>
          <w:lang w:val="hu-HU"/>
        </w:rPr>
        <w:t>,</w:t>
      </w:r>
      <w:r w:rsidR="00BA2C09" w:rsidRPr="00BA2C09">
        <w:rPr>
          <w:i/>
          <w:lang w:val="hu-HU"/>
        </w:rPr>
        <w:t xml:space="preserve"> </w:t>
      </w:r>
      <w:r w:rsidR="00BA2C09">
        <w:rPr>
          <w:i/>
          <w:lang w:val="hu-HU"/>
        </w:rPr>
        <w:t>………………. (kitöltendő az Átengedési Keretszerződés számával) számú</w:t>
      </w:r>
      <w:r>
        <w:rPr>
          <w:i/>
          <w:lang w:val="hu-HU"/>
        </w:rPr>
        <w:t xml:space="preserve"> lévő Átengedési Keretszerződés 9. fejezetében foglaltak alkalmazandók</w:t>
      </w:r>
      <w:r>
        <w:rPr>
          <w:lang w:val="hu-HU"/>
        </w:rPr>
        <w:t>.”</w:t>
      </w:r>
    </w:p>
    <w:p w14:paraId="18AEC69C" w14:textId="77777777" w:rsidR="0057271B" w:rsidRDefault="0057271B" w:rsidP="00CE201E">
      <w:pPr>
        <w:pStyle w:val="A"/>
        <w:rPr>
          <w:lang w:val="hu-HU"/>
        </w:rPr>
      </w:pPr>
    </w:p>
    <w:p w14:paraId="710826F9" w14:textId="77777777" w:rsidR="00CE201E" w:rsidRDefault="00586FDE" w:rsidP="00CE201E">
      <w:pPr>
        <w:pStyle w:val="A"/>
        <w:rPr>
          <w:lang w:val="hu-HU"/>
        </w:rPr>
      </w:pPr>
      <w:r>
        <w:rPr>
          <w:lang w:val="hu-HU"/>
        </w:rPr>
        <w:br w:type="column"/>
      </w:r>
    </w:p>
    <w:p w14:paraId="029DEE03" w14:textId="1A1A28C4" w:rsidR="006B5F25" w:rsidRDefault="003E4B49">
      <w:pPr>
        <w:pStyle w:val="Cmsor1"/>
        <w:rPr>
          <w:color w:val="000000"/>
          <w:lang w:val="hu-HU"/>
        </w:rPr>
      </w:pPr>
      <w:bookmarkStart w:id="128" w:name="_Toc491492995"/>
      <w:bookmarkStart w:id="129" w:name="_Toc497289995"/>
      <w:bookmarkStart w:id="130" w:name="_Toc498863729"/>
      <w:bookmarkStart w:id="131" w:name="_Toc19598909"/>
      <w:bookmarkStart w:id="132" w:name="_Toc509225943"/>
      <w:bookmarkEnd w:id="120"/>
      <w:bookmarkEnd w:id="121"/>
      <w:bookmarkEnd w:id="122"/>
      <w:r>
        <w:rPr>
          <w:color w:val="000000"/>
          <w:lang w:val="hu-HU"/>
        </w:rPr>
        <w:t>10</w:t>
      </w:r>
      <w:r w:rsidR="006B5F25">
        <w:rPr>
          <w:color w:val="000000"/>
          <w:lang w:val="hu-HU"/>
        </w:rPr>
        <w:t>. VIS MAIOR</w:t>
      </w:r>
      <w:bookmarkEnd w:id="128"/>
      <w:bookmarkEnd w:id="129"/>
      <w:bookmarkEnd w:id="130"/>
      <w:bookmarkEnd w:id="131"/>
      <w:bookmarkEnd w:id="132"/>
      <w:r w:rsidR="00384C31">
        <w:rPr>
          <w:color w:val="000000"/>
          <w:lang w:val="hu-HU"/>
        </w:rPr>
        <w:t>*</w:t>
      </w:r>
    </w:p>
    <w:p w14:paraId="029DEE04" w14:textId="3EB6925A" w:rsidR="00536E84" w:rsidRDefault="003E4B49" w:rsidP="00536E84">
      <w:pPr>
        <w:pStyle w:val="Cmsor2"/>
        <w:rPr>
          <w:lang w:val="hu-HU"/>
        </w:rPr>
      </w:pPr>
      <w:bookmarkStart w:id="133" w:name="_Toc509225944"/>
      <w:bookmarkStart w:id="134" w:name="_Toc310614363"/>
      <w:bookmarkStart w:id="135" w:name="_Toc491492996"/>
      <w:bookmarkStart w:id="136" w:name="_Toc497289996"/>
      <w:bookmarkStart w:id="137" w:name="_Toc498863730"/>
      <w:bookmarkStart w:id="138" w:name="_Toc19598910"/>
      <w:r>
        <w:rPr>
          <w:lang w:val="hu-HU"/>
        </w:rPr>
        <w:t>10</w:t>
      </w:r>
      <w:r w:rsidR="00536E84">
        <w:rPr>
          <w:lang w:val="hu-HU"/>
        </w:rPr>
        <w:t>.1 Vis maior események</w:t>
      </w:r>
      <w:bookmarkEnd w:id="133"/>
      <w:bookmarkEnd w:id="134"/>
    </w:p>
    <w:p w14:paraId="029DEE05" w14:textId="5B6FA32A" w:rsidR="00536E84" w:rsidRDefault="00536E84" w:rsidP="00536E84">
      <w:pPr>
        <w:pStyle w:val="A"/>
        <w:rPr>
          <w:lang w:val="hu-HU"/>
        </w:rPr>
      </w:pPr>
      <w:r>
        <w:rPr>
          <w:lang w:val="hu-HU"/>
        </w:rPr>
        <w:br/>
        <w:t xml:space="preserve">A </w:t>
      </w:r>
      <w:r w:rsidR="003D0809">
        <w:rPr>
          <w:lang w:val="hu-HU"/>
        </w:rPr>
        <w:t xml:space="preserve">Magyar Telekom </w:t>
      </w:r>
      <w:r>
        <w:rPr>
          <w:lang w:val="hu-HU"/>
        </w:rPr>
        <w:t>akaratától, cselekedeteitől és személyétől függetlenül bekövetkező, olyan</w:t>
      </w:r>
    </w:p>
    <w:p w14:paraId="029DEE06" w14:textId="77777777" w:rsidR="00536E84" w:rsidRDefault="00536E84" w:rsidP="00536E84">
      <w:pPr>
        <w:pStyle w:val="B"/>
        <w:rPr>
          <w:lang w:val="hu-HU"/>
        </w:rPr>
      </w:pPr>
    </w:p>
    <w:p w14:paraId="029DEE07" w14:textId="77777777" w:rsidR="00536E84" w:rsidRDefault="00536E84" w:rsidP="00536E84">
      <w:pPr>
        <w:pStyle w:val="B"/>
        <w:rPr>
          <w:lang w:val="hu-HU"/>
        </w:rPr>
      </w:pPr>
      <w:r>
        <w:rPr>
          <w:b/>
          <w:lang w:val="hu-HU"/>
        </w:rPr>
        <w:t>a)</w:t>
      </w:r>
      <w:r>
        <w:rPr>
          <w:lang w:val="hu-HU"/>
        </w:rPr>
        <w:t> elháríthatatlan esemény, mint például háború, polgári felkelés, rendkívüli állapot, munkabeszüntetés, természeti katasztrófa vagy más vészhelyzet; illetve</w:t>
      </w:r>
    </w:p>
    <w:p w14:paraId="029DEE08" w14:textId="77777777" w:rsidR="00536E84" w:rsidRDefault="00536E84" w:rsidP="00536E84">
      <w:pPr>
        <w:pStyle w:val="B"/>
        <w:rPr>
          <w:lang w:val="hu-HU"/>
        </w:rPr>
      </w:pPr>
    </w:p>
    <w:p w14:paraId="029DEE09" w14:textId="77777777" w:rsidR="00536E84" w:rsidRDefault="00536E84" w:rsidP="00536E84">
      <w:pPr>
        <w:pStyle w:val="B"/>
        <w:rPr>
          <w:lang w:val="hu-HU"/>
        </w:rPr>
      </w:pPr>
      <w:r>
        <w:rPr>
          <w:b/>
          <w:lang w:val="hu-HU"/>
        </w:rPr>
        <w:t>b)</w:t>
      </w:r>
      <w:r>
        <w:rPr>
          <w:lang w:val="hu-HU"/>
        </w:rPr>
        <w:t> az ezen esemény következtében szükséges helyreállítás és/vagy szolgáltatás-átcsoportosítás;</w:t>
      </w:r>
    </w:p>
    <w:p w14:paraId="029DEE0A" w14:textId="1262A4A5" w:rsidR="00536E84" w:rsidRDefault="00536E84" w:rsidP="00536E84">
      <w:pPr>
        <w:pStyle w:val="A"/>
        <w:rPr>
          <w:lang w:val="hu-HU"/>
        </w:rPr>
      </w:pPr>
      <w:r>
        <w:rPr>
          <w:lang w:val="hu-HU"/>
        </w:rPr>
        <w:br/>
        <w:t>minősül vis maiornak, amely számottevő módon akadályozza vagy lehetetlenné teszi a</w:t>
      </w:r>
      <w:r w:rsidR="00384C31">
        <w:rPr>
          <w:lang w:val="hu-HU"/>
        </w:rPr>
        <w:t>z Egyedi</w:t>
      </w:r>
      <w:r>
        <w:rPr>
          <w:lang w:val="hu-HU"/>
        </w:rPr>
        <w:t xml:space="preserve"> Szerződés teljesítését – feltéve, hogy ezen körülmények</w:t>
      </w:r>
    </w:p>
    <w:p w14:paraId="029DEE0B" w14:textId="77777777" w:rsidR="00536E84" w:rsidRDefault="00536E84" w:rsidP="00536E84">
      <w:pPr>
        <w:pStyle w:val="B"/>
        <w:rPr>
          <w:lang w:val="hu-HU"/>
        </w:rPr>
      </w:pPr>
    </w:p>
    <w:p w14:paraId="029DEE0C" w14:textId="6D52F86C" w:rsidR="00536E84" w:rsidRDefault="00536E84" w:rsidP="00536E84">
      <w:pPr>
        <w:pStyle w:val="B"/>
        <w:rPr>
          <w:lang w:val="hu-HU"/>
        </w:rPr>
      </w:pPr>
      <w:r>
        <w:rPr>
          <w:b/>
          <w:lang w:val="hu-HU"/>
        </w:rPr>
        <w:t>i)</w:t>
      </w:r>
      <w:r>
        <w:rPr>
          <w:lang w:val="hu-HU"/>
        </w:rPr>
        <w:t> a</w:t>
      </w:r>
      <w:r w:rsidR="00384C31">
        <w:rPr>
          <w:lang w:val="hu-HU"/>
        </w:rPr>
        <w:t>z</w:t>
      </w:r>
      <w:r>
        <w:rPr>
          <w:lang w:val="hu-HU"/>
        </w:rPr>
        <w:t xml:space="preserve"> </w:t>
      </w:r>
      <w:r w:rsidR="00384C31">
        <w:rPr>
          <w:lang w:val="hu-HU"/>
        </w:rPr>
        <w:t xml:space="preserve">Egyedi </w:t>
      </w:r>
      <w:r>
        <w:rPr>
          <w:lang w:val="hu-HU"/>
        </w:rPr>
        <w:t>Szerződés aláírását követően jönnek létre; vagy</w:t>
      </w:r>
    </w:p>
    <w:p w14:paraId="029DEE0D" w14:textId="77777777" w:rsidR="00536E84" w:rsidRDefault="00536E84" w:rsidP="00536E84">
      <w:pPr>
        <w:pStyle w:val="B"/>
        <w:rPr>
          <w:lang w:val="hu-HU"/>
        </w:rPr>
      </w:pPr>
    </w:p>
    <w:p w14:paraId="029DEE0E" w14:textId="23114710" w:rsidR="00536E84" w:rsidRDefault="00536E84" w:rsidP="00536E84">
      <w:pPr>
        <w:pStyle w:val="B"/>
        <w:rPr>
          <w:lang w:val="hu-HU"/>
        </w:rPr>
      </w:pPr>
      <w:r>
        <w:rPr>
          <w:b/>
          <w:lang w:val="hu-HU"/>
        </w:rPr>
        <w:t>ii)</w:t>
      </w:r>
      <w:r>
        <w:rPr>
          <w:lang w:val="hu-HU"/>
        </w:rPr>
        <w:t> a</w:t>
      </w:r>
      <w:r w:rsidR="00384C31">
        <w:rPr>
          <w:lang w:val="hu-HU"/>
        </w:rPr>
        <w:t>z Egyedi</w:t>
      </w:r>
      <w:r>
        <w:rPr>
          <w:lang w:val="hu-HU"/>
        </w:rPr>
        <w:t xml:space="preserve"> Szerződés aláírását megelőzően jönnek létre, ám a</w:t>
      </w:r>
      <w:r w:rsidR="00B91E0F">
        <w:rPr>
          <w:lang w:val="hu-HU"/>
        </w:rPr>
        <w:t xml:space="preserve"> </w:t>
      </w:r>
      <w:r>
        <w:rPr>
          <w:lang w:val="hu-HU"/>
        </w:rPr>
        <w:t>szerződés teljesítésére kiható következményeik az említett időpontban még nem voltak előre láthatóak.</w:t>
      </w:r>
    </w:p>
    <w:p w14:paraId="029DEE0F" w14:textId="68E00627" w:rsidR="00536E84" w:rsidRDefault="003E4B49" w:rsidP="00536E84">
      <w:pPr>
        <w:pStyle w:val="Cmsor2"/>
        <w:rPr>
          <w:lang w:val="hu-HU"/>
        </w:rPr>
      </w:pPr>
      <w:bookmarkStart w:id="139" w:name="_Toc491492997"/>
      <w:bookmarkStart w:id="140" w:name="_Toc497289997"/>
      <w:bookmarkStart w:id="141" w:name="_Toc498863731"/>
      <w:bookmarkStart w:id="142" w:name="_Toc19598911"/>
      <w:bookmarkStart w:id="143" w:name="_Toc310614364"/>
      <w:bookmarkStart w:id="144" w:name="_Toc509225945"/>
      <w:r>
        <w:rPr>
          <w:lang w:val="hu-HU"/>
        </w:rPr>
        <w:t>10</w:t>
      </w:r>
      <w:r w:rsidR="00536E84">
        <w:rPr>
          <w:lang w:val="hu-HU"/>
        </w:rPr>
        <w:t xml:space="preserve">.2 A vis maior események hatása a </w:t>
      </w:r>
      <w:r w:rsidR="003D0809">
        <w:rPr>
          <w:lang w:val="hu-HU"/>
        </w:rPr>
        <w:t xml:space="preserve">Magyar Telekom </w:t>
      </w:r>
      <w:r w:rsidR="00536E84">
        <w:rPr>
          <w:lang w:val="hu-HU"/>
        </w:rPr>
        <w:t>kötelezettségeire</w:t>
      </w:r>
      <w:bookmarkEnd w:id="139"/>
      <w:bookmarkEnd w:id="140"/>
      <w:bookmarkEnd w:id="141"/>
      <w:bookmarkEnd w:id="142"/>
      <w:bookmarkEnd w:id="143"/>
      <w:bookmarkEnd w:id="144"/>
    </w:p>
    <w:p w14:paraId="029DEE10" w14:textId="77777777" w:rsidR="00536E84" w:rsidRDefault="00536E84" w:rsidP="00536E84">
      <w:pPr>
        <w:pStyle w:val="B"/>
        <w:rPr>
          <w:lang w:val="hu-HU"/>
        </w:rPr>
      </w:pPr>
    </w:p>
    <w:p w14:paraId="029DEE11" w14:textId="72B2638D" w:rsidR="00536E84" w:rsidRDefault="003E4B49" w:rsidP="00536E84">
      <w:pPr>
        <w:pStyle w:val="B"/>
        <w:rPr>
          <w:lang w:val="hu-HU"/>
        </w:rPr>
      </w:pPr>
      <w:r>
        <w:rPr>
          <w:b/>
          <w:lang w:val="hu-HU"/>
        </w:rPr>
        <w:t>10</w:t>
      </w:r>
      <w:r w:rsidR="00536E84">
        <w:rPr>
          <w:b/>
          <w:lang w:val="hu-HU"/>
        </w:rPr>
        <w:t>.2.1</w:t>
      </w:r>
      <w:r w:rsidR="00536E84">
        <w:rPr>
          <w:lang w:val="hu-HU"/>
        </w:rPr>
        <w:t xml:space="preserve"> A vis maior körülmények a </w:t>
      </w:r>
      <w:r w:rsidR="003D0809">
        <w:rPr>
          <w:lang w:val="hu-HU"/>
        </w:rPr>
        <w:t xml:space="preserve">Magyar Telekomot </w:t>
      </w:r>
      <w:r w:rsidR="00536E84">
        <w:rPr>
          <w:lang w:val="hu-HU"/>
        </w:rPr>
        <w:t>olyan mértékben és ideig mentesítik a</w:t>
      </w:r>
      <w:r w:rsidR="00384C31">
        <w:rPr>
          <w:lang w:val="hu-HU"/>
        </w:rPr>
        <w:t>z Egyedi</w:t>
      </w:r>
      <w:r w:rsidR="00536E84">
        <w:rPr>
          <w:lang w:val="hu-HU"/>
        </w:rPr>
        <w:t xml:space="preserve"> Szerződés szerinti kötelezettségeinek teljesítése alól,</w:t>
      </w:r>
    </w:p>
    <w:p w14:paraId="029DEE12" w14:textId="77777777" w:rsidR="00536E84" w:rsidRDefault="00536E84" w:rsidP="00536E84">
      <w:pPr>
        <w:pStyle w:val="C"/>
        <w:rPr>
          <w:lang w:val="hu-HU"/>
        </w:rPr>
      </w:pPr>
    </w:p>
    <w:p w14:paraId="029DEE13" w14:textId="427953D8" w:rsidR="00536E84" w:rsidRDefault="00536E84" w:rsidP="00536E84">
      <w:pPr>
        <w:pStyle w:val="C"/>
        <w:rPr>
          <w:lang w:val="hu-HU"/>
        </w:rPr>
      </w:pPr>
      <w:r>
        <w:rPr>
          <w:b/>
          <w:lang w:val="hu-HU"/>
        </w:rPr>
        <w:t>a)</w:t>
      </w:r>
      <w:r>
        <w:rPr>
          <w:lang w:val="hu-HU"/>
        </w:rPr>
        <w:t xml:space="preserve"> amennyire a vis maior esemény a </w:t>
      </w:r>
      <w:r w:rsidR="003D0809">
        <w:rPr>
          <w:lang w:val="hu-HU"/>
        </w:rPr>
        <w:t xml:space="preserve">Magyar Telekomot </w:t>
      </w:r>
      <w:r>
        <w:rPr>
          <w:lang w:val="hu-HU"/>
        </w:rPr>
        <w:t>gátolja a szerződéses kötelezettségeinek a teljesítésében; és</w:t>
      </w:r>
    </w:p>
    <w:p w14:paraId="029DEE14" w14:textId="77777777" w:rsidR="00536E84" w:rsidRDefault="00536E84" w:rsidP="00536E84">
      <w:pPr>
        <w:pStyle w:val="C"/>
        <w:rPr>
          <w:lang w:val="hu-HU"/>
        </w:rPr>
      </w:pPr>
    </w:p>
    <w:p w14:paraId="029DEE15" w14:textId="77777777" w:rsidR="00536E84" w:rsidRDefault="00536E84" w:rsidP="00536E84">
      <w:pPr>
        <w:pStyle w:val="C"/>
        <w:rPr>
          <w:lang w:val="hu-HU"/>
        </w:rPr>
      </w:pPr>
      <w:r>
        <w:rPr>
          <w:b/>
          <w:lang w:val="hu-HU"/>
        </w:rPr>
        <w:t>b)</w:t>
      </w:r>
      <w:r>
        <w:rPr>
          <w:lang w:val="hu-HU"/>
        </w:rPr>
        <w:t> ameddig a szóban forgó esemény hatása fennáll.</w:t>
      </w:r>
    </w:p>
    <w:p w14:paraId="029DEE16" w14:textId="77777777" w:rsidR="00536E84" w:rsidRDefault="00536E84" w:rsidP="00536E84">
      <w:pPr>
        <w:pStyle w:val="C"/>
        <w:rPr>
          <w:lang w:val="hu-HU"/>
        </w:rPr>
      </w:pPr>
    </w:p>
    <w:p w14:paraId="029DEE17" w14:textId="176C10FD" w:rsidR="00536E84" w:rsidRDefault="003E4B49" w:rsidP="00536E84">
      <w:pPr>
        <w:pStyle w:val="B"/>
        <w:rPr>
          <w:lang w:val="hu-HU"/>
        </w:rPr>
      </w:pPr>
      <w:r>
        <w:rPr>
          <w:b/>
          <w:lang w:val="hu-HU"/>
        </w:rPr>
        <w:t>10</w:t>
      </w:r>
      <w:r w:rsidR="00536E84">
        <w:rPr>
          <w:b/>
          <w:lang w:val="hu-HU"/>
        </w:rPr>
        <w:t>.2.2</w:t>
      </w:r>
      <w:r w:rsidR="00536E84">
        <w:rPr>
          <w:lang w:val="hu-HU"/>
        </w:rPr>
        <w:t xml:space="preserve"> A </w:t>
      </w:r>
      <w:r w:rsidR="003D0809">
        <w:rPr>
          <w:lang w:val="hu-HU"/>
        </w:rPr>
        <w:t xml:space="preserve">Magyar Telekom </w:t>
      </w:r>
      <w:r w:rsidR="00536E84">
        <w:rPr>
          <w:lang w:val="hu-HU"/>
        </w:rPr>
        <w:t>a vis maior esemény bekövetkezte után az ésszerűen elvárható lehető legrövidebb időn belül köteles írásban azonnal értesíteni a</w:t>
      </w:r>
      <w:r w:rsidR="00384C31">
        <w:rPr>
          <w:lang w:val="hu-HU"/>
        </w:rPr>
        <w:t xml:space="preserve"> Jogosultat</w:t>
      </w:r>
      <w:r w:rsidR="00536E84">
        <w:rPr>
          <w:lang w:val="hu-HU"/>
        </w:rPr>
        <w:t xml:space="preserve"> az ilyen vis maior esemény kezdetéről és várható végéről.</w:t>
      </w:r>
    </w:p>
    <w:p w14:paraId="029DEE18" w14:textId="77777777" w:rsidR="00536E84" w:rsidRDefault="00536E84" w:rsidP="00536E84">
      <w:pPr>
        <w:pStyle w:val="B"/>
        <w:rPr>
          <w:lang w:val="hu-HU"/>
        </w:rPr>
      </w:pPr>
    </w:p>
    <w:p w14:paraId="029DEE19" w14:textId="0191EC83" w:rsidR="00536E84" w:rsidRDefault="003E4B49" w:rsidP="00536E84">
      <w:pPr>
        <w:pStyle w:val="B"/>
        <w:rPr>
          <w:lang w:val="hu-HU"/>
        </w:rPr>
      </w:pPr>
      <w:r>
        <w:rPr>
          <w:b/>
          <w:lang w:val="hu-HU"/>
        </w:rPr>
        <w:t>10</w:t>
      </w:r>
      <w:r w:rsidR="00536E84">
        <w:rPr>
          <w:b/>
          <w:lang w:val="hu-HU"/>
        </w:rPr>
        <w:t>.2.3</w:t>
      </w:r>
      <w:r w:rsidR="00536E84">
        <w:rPr>
          <w:lang w:val="hu-HU"/>
        </w:rPr>
        <w:t> A</w:t>
      </w:r>
      <w:r w:rsidR="00384C31">
        <w:rPr>
          <w:lang w:val="hu-HU"/>
        </w:rPr>
        <w:t xml:space="preserve"> vis maior-ra a MARUO Törzsszöveg VI.</w:t>
      </w:r>
      <w:r w:rsidR="00C203CA">
        <w:rPr>
          <w:lang w:val="hu-HU"/>
        </w:rPr>
        <w:t>8</w:t>
      </w:r>
      <w:r w:rsidR="00384C31">
        <w:rPr>
          <w:lang w:val="hu-HU"/>
        </w:rPr>
        <w:t>.2 pontj</w:t>
      </w:r>
      <w:r w:rsidR="00C203CA">
        <w:rPr>
          <w:lang w:val="hu-HU"/>
        </w:rPr>
        <w:t>á</w:t>
      </w:r>
      <w:r w:rsidR="00384C31">
        <w:rPr>
          <w:lang w:val="hu-HU"/>
        </w:rPr>
        <w:t>ban foglaltak irányadók, azzal, hogy a</w:t>
      </w:r>
      <w:r w:rsidR="00536E84">
        <w:rPr>
          <w:lang w:val="hu-HU"/>
        </w:rPr>
        <w:t xml:space="preserve"> vis maior körülmény önmagában nem mentesíti a </w:t>
      </w:r>
      <w:r w:rsidR="003D0809">
        <w:rPr>
          <w:lang w:val="hu-HU"/>
        </w:rPr>
        <w:t xml:space="preserve">Magyar Telekomot </w:t>
      </w:r>
      <w:r w:rsidR="00536E84">
        <w:rPr>
          <w:lang w:val="hu-HU"/>
        </w:rPr>
        <w:t>a</w:t>
      </w:r>
      <w:r w:rsidR="00384C31">
        <w:rPr>
          <w:lang w:val="hu-HU"/>
        </w:rPr>
        <w:t>z Egyedi</w:t>
      </w:r>
      <w:r w:rsidR="00536E84">
        <w:rPr>
          <w:lang w:val="hu-HU"/>
        </w:rPr>
        <w:t xml:space="preserve"> Szerződés szerint egyébként teljesítendő olyan kötelezettségek alól, amelyek a vis maior körülmény bekövetkezését megelőzően már esedékesek voltak, illetve amelyek teljesítését nem érinti a vis maior.</w:t>
      </w:r>
    </w:p>
    <w:p w14:paraId="029DEE1A" w14:textId="723E9DDB" w:rsidR="00536E84" w:rsidRDefault="003E4B49" w:rsidP="00536E84">
      <w:pPr>
        <w:pStyle w:val="Cmsor2"/>
        <w:rPr>
          <w:lang w:val="hu-HU"/>
        </w:rPr>
      </w:pPr>
      <w:bookmarkStart w:id="145" w:name="_Toc491492965"/>
      <w:bookmarkStart w:id="146" w:name="_Toc497289947"/>
      <w:bookmarkStart w:id="147" w:name="_Toc19598912"/>
      <w:bookmarkStart w:id="148" w:name="_Toc310614365"/>
      <w:bookmarkStart w:id="149" w:name="_Toc509225946"/>
      <w:r>
        <w:rPr>
          <w:lang w:val="hu-HU"/>
        </w:rPr>
        <w:lastRenderedPageBreak/>
        <w:t>10</w:t>
      </w:r>
      <w:r w:rsidR="00536E84">
        <w:rPr>
          <w:lang w:val="hu-HU"/>
        </w:rPr>
        <w:t>.3 Együttműködés v</w:t>
      </w:r>
      <w:bookmarkEnd w:id="145"/>
      <w:bookmarkEnd w:id="146"/>
      <w:r w:rsidR="00536E84">
        <w:rPr>
          <w:lang w:val="hu-HU"/>
        </w:rPr>
        <w:t>is maior esetben</w:t>
      </w:r>
      <w:bookmarkEnd w:id="147"/>
      <w:bookmarkEnd w:id="148"/>
      <w:bookmarkEnd w:id="149"/>
    </w:p>
    <w:p w14:paraId="029DEE1B" w14:textId="77777777" w:rsidR="00536E84" w:rsidRDefault="00536E84" w:rsidP="00536E84">
      <w:pPr>
        <w:pStyle w:val="B"/>
        <w:rPr>
          <w:lang w:val="hu-HU"/>
        </w:rPr>
      </w:pPr>
    </w:p>
    <w:p w14:paraId="029DEE1C" w14:textId="54E7BF0A" w:rsidR="00536E84" w:rsidRDefault="003E4B49" w:rsidP="00536E84">
      <w:pPr>
        <w:pStyle w:val="B"/>
        <w:rPr>
          <w:lang w:val="hu-HU"/>
        </w:rPr>
      </w:pPr>
      <w:r>
        <w:rPr>
          <w:b/>
          <w:lang w:val="hu-HU"/>
        </w:rPr>
        <w:t>10</w:t>
      </w:r>
      <w:r w:rsidR="00536E84">
        <w:rPr>
          <w:b/>
          <w:lang w:val="hu-HU"/>
        </w:rPr>
        <w:t>.3.1</w:t>
      </w:r>
      <w:r w:rsidR="00536E84">
        <w:rPr>
          <w:lang w:val="hu-HU"/>
        </w:rPr>
        <w:t> A vis maior esetén alkalmazandó intézkedési terv kidolgozásában és végrehajtásában a Felek – a vonatkozó jogszabályok által előírt módon – kötelesek az illetékes miniszter(ek) iránymutatásai szerint együttműködni egymással és harmadik fél elektronikus hírközlési szolgáltatókkal.</w:t>
      </w:r>
    </w:p>
    <w:p w14:paraId="029DEE1D" w14:textId="77777777" w:rsidR="00536E84" w:rsidRDefault="00536E84" w:rsidP="00536E84">
      <w:pPr>
        <w:pStyle w:val="B"/>
        <w:rPr>
          <w:lang w:val="hu-HU"/>
        </w:rPr>
      </w:pPr>
    </w:p>
    <w:p w14:paraId="029DEE1E" w14:textId="575D3345" w:rsidR="00536E84" w:rsidRDefault="003E4B49" w:rsidP="00536E84">
      <w:pPr>
        <w:pStyle w:val="B"/>
        <w:rPr>
          <w:lang w:val="hu-HU"/>
        </w:rPr>
      </w:pPr>
      <w:r>
        <w:rPr>
          <w:b/>
          <w:lang w:val="hu-HU"/>
        </w:rPr>
        <w:t>10</w:t>
      </w:r>
      <w:r w:rsidR="00536E84">
        <w:rPr>
          <w:b/>
          <w:lang w:val="hu-HU"/>
        </w:rPr>
        <w:t>.3.2</w:t>
      </w:r>
      <w:r w:rsidR="00536E84">
        <w:rPr>
          <w:lang w:val="hu-HU"/>
        </w:rPr>
        <w:t> Ilyen esetekben a közbiztonság védelme érdekében a Felek kötelesek – a vonatkozó jogszabályokban meghatározott keretek között – a elektronikus hírközlésért felelős miniszter, illetve a Magyar</w:t>
      </w:r>
      <w:r w:rsidR="003D0809">
        <w:rPr>
          <w:lang w:val="hu-HU"/>
        </w:rPr>
        <w:t>ország</w:t>
      </w:r>
      <w:r w:rsidR="00536E84">
        <w:rPr>
          <w:lang w:val="hu-HU"/>
        </w:rPr>
        <w:t xml:space="preserve"> </w:t>
      </w:r>
      <w:r w:rsidR="00384C31">
        <w:rPr>
          <w:lang w:val="hu-HU"/>
        </w:rPr>
        <w:t xml:space="preserve">Kormánya </w:t>
      </w:r>
      <w:r w:rsidR="00536E84">
        <w:rPr>
          <w:lang w:val="hu-HU"/>
        </w:rPr>
        <w:t>utasításai szerint eljárni.</w:t>
      </w:r>
    </w:p>
    <w:p w14:paraId="1038ABF7" w14:textId="6929CABD" w:rsidR="00384C31" w:rsidRDefault="00384C31" w:rsidP="00536E84">
      <w:pPr>
        <w:pStyle w:val="B"/>
        <w:rPr>
          <w:lang w:val="hu-HU"/>
        </w:rPr>
      </w:pPr>
    </w:p>
    <w:p w14:paraId="33AAE284" w14:textId="0FD0DB68" w:rsidR="00384C31" w:rsidRDefault="00384C31" w:rsidP="00384C31">
      <w:pPr>
        <w:pStyle w:val="C"/>
        <w:ind w:left="284" w:firstLine="0"/>
        <w:rPr>
          <w:lang w:val="hu-HU"/>
        </w:rPr>
      </w:pPr>
      <w:r>
        <w:rPr>
          <w:lang w:val="hu-HU"/>
        </w:rPr>
        <w:t xml:space="preserve">*Amennyiben a Felek között a MARUO hatálya alá tartozó Szolgáltatás(ok)ra vonatkozóan Átengedési Keretszerződés van hatályban, úgy a jelen 10. fejezetben foglaltak helyett az alábbi rendelkezés szerepel: </w:t>
      </w:r>
      <w:r>
        <w:rPr>
          <w:i/>
          <w:lang w:val="hu-HU"/>
        </w:rPr>
        <w:t>„A vis maior-ra vonatkozó szabályok tekintetében</w:t>
      </w:r>
      <w:r w:rsidRPr="0084077A">
        <w:rPr>
          <w:i/>
          <w:lang w:val="hu-HU"/>
        </w:rPr>
        <w:t xml:space="preserve"> a</w:t>
      </w:r>
      <w:r>
        <w:rPr>
          <w:i/>
          <w:lang w:val="hu-HU"/>
        </w:rPr>
        <w:t xml:space="preserve"> Felek között hatályban lévő</w:t>
      </w:r>
      <w:r w:rsidR="007B5485">
        <w:rPr>
          <w:i/>
          <w:lang w:val="hu-HU"/>
        </w:rPr>
        <w:t>,</w:t>
      </w:r>
      <w:r w:rsidR="007B5485" w:rsidRPr="007B5485">
        <w:rPr>
          <w:i/>
          <w:lang w:val="hu-HU"/>
        </w:rPr>
        <w:t xml:space="preserve"> </w:t>
      </w:r>
      <w:r w:rsidR="007B5485">
        <w:rPr>
          <w:i/>
          <w:lang w:val="hu-HU"/>
        </w:rPr>
        <w:t>………………. (kitöltendő az Átengedési Keretszerződés számával) számú</w:t>
      </w:r>
      <w:r>
        <w:rPr>
          <w:i/>
          <w:lang w:val="hu-HU"/>
        </w:rPr>
        <w:t xml:space="preserve"> Átengedési Keretszerződés 10. fejezetében foglaltak alkalmazandók</w:t>
      </w:r>
      <w:r>
        <w:rPr>
          <w:lang w:val="hu-HU"/>
        </w:rPr>
        <w:t>.”</w:t>
      </w:r>
    </w:p>
    <w:p w14:paraId="0353B4B7" w14:textId="77777777" w:rsidR="00384C31" w:rsidRDefault="00384C31" w:rsidP="00536E84">
      <w:pPr>
        <w:pStyle w:val="B"/>
        <w:rPr>
          <w:lang w:val="hu-HU"/>
        </w:rPr>
      </w:pPr>
    </w:p>
    <w:p w14:paraId="029DEE1F" w14:textId="3EFB6C0D" w:rsidR="00536E84" w:rsidRDefault="003E4B49" w:rsidP="00536E84">
      <w:pPr>
        <w:pStyle w:val="Cmsor1"/>
        <w:rPr>
          <w:lang w:val="hu-HU"/>
        </w:rPr>
      </w:pPr>
      <w:bookmarkStart w:id="150" w:name="_Toc310614366"/>
      <w:bookmarkStart w:id="151" w:name="_Toc509225947"/>
      <w:r>
        <w:rPr>
          <w:lang w:val="hu-HU"/>
        </w:rPr>
        <w:t>11</w:t>
      </w:r>
      <w:r w:rsidR="00536E84">
        <w:rPr>
          <w:lang w:val="hu-HU"/>
        </w:rPr>
        <w:t xml:space="preserve">. A SZOLGÁLTATÁS(OK) </w:t>
      </w:r>
      <w:r w:rsidR="004F561C">
        <w:rPr>
          <w:lang w:val="hu-HU"/>
        </w:rPr>
        <w:t xml:space="preserve">KORLÁTOZÁSA, </w:t>
      </w:r>
      <w:r w:rsidR="00536E84">
        <w:rPr>
          <w:lang w:val="hu-HU"/>
        </w:rPr>
        <w:t>SZÜNETELTETÉSE</w:t>
      </w:r>
      <w:bookmarkEnd w:id="150"/>
      <w:bookmarkEnd w:id="151"/>
      <w:r w:rsidR="004F561C">
        <w:rPr>
          <w:lang w:val="hu-HU"/>
        </w:rPr>
        <w:t>*</w:t>
      </w:r>
    </w:p>
    <w:p w14:paraId="029DEE20" w14:textId="77777777" w:rsidR="00536E84" w:rsidRDefault="00536E84" w:rsidP="00536E84">
      <w:pPr>
        <w:pStyle w:val="B"/>
        <w:rPr>
          <w:lang w:val="hu-HU"/>
        </w:rPr>
      </w:pPr>
    </w:p>
    <w:p w14:paraId="029DEE22" w14:textId="44C384C5" w:rsidR="00536E84" w:rsidRDefault="003E4B49" w:rsidP="00FA6A5D">
      <w:pPr>
        <w:pStyle w:val="A"/>
        <w:rPr>
          <w:lang w:val="hu-HU"/>
        </w:rPr>
      </w:pPr>
      <w:r>
        <w:rPr>
          <w:b/>
          <w:lang w:val="hu-HU"/>
        </w:rPr>
        <w:t>11</w:t>
      </w:r>
      <w:r w:rsidR="00536E84">
        <w:rPr>
          <w:b/>
          <w:lang w:val="hu-HU"/>
        </w:rPr>
        <w:t>.1 </w:t>
      </w:r>
      <w:r w:rsidR="00FA6A5D" w:rsidRPr="00FA6A5D">
        <w:rPr>
          <w:lang w:val="hu-HU"/>
        </w:rPr>
        <w:t>A Szolgáltatások</w:t>
      </w:r>
      <w:r w:rsidR="004F561C">
        <w:rPr>
          <w:lang w:val="hu-HU"/>
        </w:rPr>
        <w:t xml:space="preserve"> korlátozásával és</w:t>
      </w:r>
      <w:r w:rsidR="00FA6A5D" w:rsidRPr="00FA6A5D">
        <w:rPr>
          <w:lang w:val="hu-HU"/>
        </w:rPr>
        <w:t xml:space="preserve"> szünetelésével kapcsolatos előírásokat a MARUO </w:t>
      </w:r>
      <w:r w:rsidR="00EE3703">
        <w:rPr>
          <w:lang w:val="hu-HU"/>
        </w:rPr>
        <w:t>T</w:t>
      </w:r>
      <w:r w:rsidR="00EE3703" w:rsidRPr="00FA6A5D">
        <w:rPr>
          <w:lang w:val="hu-HU"/>
        </w:rPr>
        <w:t>örzs</w:t>
      </w:r>
      <w:r w:rsidR="00EE3703">
        <w:rPr>
          <w:lang w:val="hu-HU"/>
        </w:rPr>
        <w:t>szöveg</w:t>
      </w:r>
      <w:r w:rsidR="00EE3703" w:rsidRPr="00FA6A5D">
        <w:rPr>
          <w:lang w:val="hu-HU"/>
        </w:rPr>
        <w:t xml:space="preserve"> </w:t>
      </w:r>
      <w:r w:rsidR="00FA6A5D" w:rsidRPr="00FA6A5D">
        <w:rPr>
          <w:lang w:val="hu-HU"/>
        </w:rPr>
        <w:t>VI.</w:t>
      </w:r>
      <w:r w:rsidR="00C203CA">
        <w:rPr>
          <w:lang w:val="hu-HU"/>
        </w:rPr>
        <w:t>8</w:t>
      </w:r>
      <w:r w:rsidR="00FA6A5D" w:rsidRPr="00FA6A5D">
        <w:rPr>
          <w:lang w:val="hu-HU"/>
        </w:rPr>
        <w:t>. pontja tartalmazza.</w:t>
      </w:r>
    </w:p>
    <w:p w14:paraId="7BD1EA38" w14:textId="26E00CB7" w:rsidR="004F561C" w:rsidRDefault="004F561C" w:rsidP="00FA6A5D">
      <w:pPr>
        <w:pStyle w:val="A"/>
        <w:rPr>
          <w:lang w:val="hu-HU"/>
        </w:rPr>
      </w:pPr>
    </w:p>
    <w:p w14:paraId="123A0875" w14:textId="48B38DFC" w:rsidR="004F561C" w:rsidRDefault="004F561C" w:rsidP="004F561C">
      <w:pPr>
        <w:pStyle w:val="C"/>
        <w:ind w:left="284" w:firstLine="0"/>
        <w:rPr>
          <w:lang w:val="hu-HU"/>
        </w:rPr>
      </w:pPr>
      <w:r>
        <w:rPr>
          <w:lang w:val="hu-HU"/>
        </w:rPr>
        <w:t xml:space="preserve">*Amennyiben a Felek között a MARUO hatálya alá tartozó Szolgáltatás(ok)ra vonatkozóan Átengedési Keretszerződés van hatályban, úgy a jelen 11. fejezetben foglaltak helyett az alábbi rendelkezés szerepel: </w:t>
      </w:r>
      <w:r>
        <w:rPr>
          <w:i/>
          <w:lang w:val="hu-HU"/>
        </w:rPr>
        <w:t>„A szolgáltatás(ok) korlátozására és szüneteltetésére vonatkozó szabályok tekintetében</w:t>
      </w:r>
      <w:r w:rsidRPr="0084077A">
        <w:rPr>
          <w:i/>
          <w:lang w:val="hu-HU"/>
        </w:rPr>
        <w:t xml:space="preserve"> a</w:t>
      </w:r>
      <w:r>
        <w:rPr>
          <w:i/>
          <w:lang w:val="hu-HU"/>
        </w:rPr>
        <w:t xml:space="preserve"> Felek között hatályban lévő</w:t>
      </w:r>
      <w:r w:rsidR="007B5485">
        <w:rPr>
          <w:i/>
          <w:lang w:val="hu-HU"/>
        </w:rPr>
        <w:t>,</w:t>
      </w:r>
      <w:r w:rsidR="007B5485" w:rsidRPr="007B5485">
        <w:rPr>
          <w:i/>
          <w:lang w:val="hu-HU"/>
        </w:rPr>
        <w:t xml:space="preserve"> </w:t>
      </w:r>
      <w:r w:rsidR="007B5485">
        <w:rPr>
          <w:i/>
          <w:lang w:val="hu-HU"/>
        </w:rPr>
        <w:t>………………. (kitöltendő az Átengedési Keretszerződés számával) számú</w:t>
      </w:r>
      <w:r>
        <w:rPr>
          <w:i/>
          <w:lang w:val="hu-HU"/>
        </w:rPr>
        <w:t xml:space="preserve"> Átengedési Keretszerződés 11. fejezetében foglaltak alkalmazandók</w:t>
      </w:r>
      <w:r>
        <w:rPr>
          <w:lang w:val="hu-HU"/>
        </w:rPr>
        <w:t>.”</w:t>
      </w:r>
    </w:p>
    <w:p w14:paraId="7C549701" w14:textId="77777777" w:rsidR="004F561C" w:rsidRDefault="004F561C" w:rsidP="00FA6A5D">
      <w:pPr>
        <w:pStyle w:val="A"/>
        <w:rPr>
          <w:lang w:val="hu-HU"/>
        </w:rPr>
      </w:pPr>
    </w:p>
    <w:p w14:paraId="029DEE32" w14:textId="03D3B4A7" w:rsidR="006B5F25" w:rsidRDefault="003E4B49">
      <w:pPr>
        <w:pStyle w:val="Cmsor1"/>
        <w:rPr>
          <w:lang w:val="hu-HU"/>
        </w:rPr>
      </w:pPr>
      <w:bookmarkStart w:id="152" w:name="_Toc531803083"/>
      <w:bookmarkStart w:id="153" w:name="_Toc19598918"/>
      <w:bookmarkStart w:id="154" w:name="_Toc509225948"/>
      <w:bookmarkEnd w:id="135"/>
      <w:bookmarkEnd w:id="136"/>
      <w:bookmarkEnd w:id="137"/>
      <w:bookmarkEnd w:id="138"/>
      <w:r>
        <w:rPr>
          <w:lang w:val="hu-HU"/>
        </w:rPr>
        <w:t>12</w:t>
      </w:r>
      <w:r w:rsidR="006B5F25">
        <w:rPr>
          <w:lang w:val="hu-HU"/>
        </w:rPr>
        <w:t>. S</w:t>
      </w:r>
      <w:bookmarkEnd w:id="152"/>
      <w:r w:rsidR="006B5F25">
        <w:rPr>
          <w:lang w:val="hu-HU"/>
        </w:rPr>
        <w:t>ZERZŐDÉSSZEGÉS ÉS JOGKÖVETKEZMÉNYEI</w:t>
      </w:r>
      <w:bookmarkEnd w:id="153"/>
      <w:bookmarkEnd w:id="154"/>
      <w:r w:rsidR="00BF4825">
        <w:rPr>
          <w:lang w:val="hu-HU"/>
        </w:rPr>
        <w:t>*</w:t>
      </w:r>
    </w:p>
    <w:p w14:paraId="1AE7FEA5" w14:textId="3E1121F1" w:rsidR="00BF4825" w:rsidRDefault="00A22874">
      <w:pPr>
        <w:pStyle w:val="B"/>
        <w:rPr>
          <w:lang w:val="hu-HU"/>
        </w:rPr>
      </w:pPr>
      <w:r>
        <w:rPr>
          <w:lang w:val="hu-HU"/>
        </w:rPr>
        <w:br/>
      </w:r>
      <w:r w:rsidR="00385CC1" w:rsidRPr="00385CC1">
        <w:rPr>
          <w:lang w:val="hu-HU"/>
        </w:rPr>
        <w:t xml:space="preserve">Szerződésszegéssel kapcsolatos szabályokat </w:t>
      </w:r>
      <w:r w:rsidR="00BF4825">
        <w:rPr>
          <w:lang w:val="hu-HU"/>
        </w:rPr>
        <w:t xml:space="preserve">és a szerződésszegés jogkövetkezményeit </w:t>
      </w:r>
      <w:r w:rsidR="00385CC1" w:rsidRPr="00385CC1">
        <w:rPr>
          <w:lang w:val="hu-HU"/>
        </w:rPr>
        <w:t xml:space="preserve">a MARUO </w:t>
      </w:r>
      <w:r w:rsidR="00BF4825">
        <w:rPr>
          <w:lang w:val="hu-HU"/>
        </w:rPr>
        <w:t>T</w:t>
      </w:r>
      <w:r w:rsidR="00385CC1" w:rsidRPr="00385CC1">
        <w:rPr>
          <w:lang w:val="hu-HU"/>
        </w:rPr>
        <w:t>örzsszöveg VI.1</w:t>
      </w:r>
      <w:r w:rsidR="002D7CF8">
        <w:rPr>
          <w:lang w:val="hu-HU"/>
        </w:rPr>
        <w:t>0</w:t>
      </w:r>
      <w:r w:rsidR="00385CC1" w:rsidRPr="00385CC1">
        <w:rPr>
          <w:lang w:val="hu-HU"/>
        </w:rPr>
        <w:t>. pontja tartalmazza</w:t>
      </w:r>
      <w:r w:rsidR="00BF4825">
        <w:rPr>
          <w:lang w:val="hu-HU"/>
        </w:rPr>
        <w:t>.</w:t>
      </w:r>
    </w:p>
    <w:p w14:paraId="7352AAB5" w14:textId="77777777" w:rsidR="00BF4825" w:rsidRDefault="00BF4825">
      <w:pPr>
        <w:pStyle w:val="B"/>
        <w:rPr>
          <w:lang w:val="hu-HU"/>
        </w:rPr>
      </w:pPr>
    </w:p>
    <w:p w14:paraId="029DEE3F" w14:textId="5120D330" w:rsidR="006B5F25" w:rsidRDefault="006B5F25">
      <w:pPr>
        <w:pStyle w:val="B"/>
        <w:rPr>
          <w:lang w:val="hu-HU"/>
        </w:rPr>
      </w:pPr>
    </w:p>
    <w:p w14:paraId="029DEE51" w14:textId="1F8776DA" w:rsidR="006B5F25" w:rsidRDefault="003E4B49">
      <w:pPr>
        <w:pStyle w:val="Cmsor1"/>
        <w:rPr>
          <w:lang w:val="hu-HU"/>
        </w:rPr>
      </w:pPr>
      <w:bookmarkStart w:id="155" w:name="_Toc531803090"/>
      <w:bookmarkStart w:id="156" w:name="_Toc19598924"/>
      <w:bookmarkStart w:id="157" w:name="_Toc509225949"/>
      <w:r>
        <w:rPr>
          <w:lang w:val="hu-HU"/>
        </w:rPr>
        <w:t>13</w:t>
      </w:r>
      <w:r w:rsidR="006B5F25">
        <w:rPr>
          <w:lang w:val="hu-HU"/>
        </w:rPr>
        <w:t>. AZ EGYEDI  SZERZŐDÉS HATÁLYA</w:t>
      </w:r>
      <w:bookmarkEnd w:id="155"/>
      <w:bookmarkEnd w:id="156"/>
      <w:bookmarkEnd w:id="157"/>
    </w:p>
    <w:p w14:paraId="029DEE52" w14:textId="757E0335" w:rsidR="00894652" w:rsidRDefault="004950D5">
      <w:pPr>
        <w:pStyle w:val="A"/>
        <w:rPr>
          <w:lang w:val="hu-HU"/>
        </w:rPr>
      </w:pPr>
      <w:r>
        <w:rPr>
          <w:b/>
          <w:lang w:val="hu-HU"/>
        </w:rPr>
        <w:br/>
      </w:r>
      <w:r w:rsidR="003E4B49">
        <w:rPr>
          <w:b/>
          <w:lang w:val="hu-HU"/>
        </w:rPr>
        <w:t>13</w:t>
      </w:r>
      <w:r w:rsidR="006B5F25">
        <w:rPr>
          <w:b/>
          <w:lang w:val="hu-HU"/>
        </w:rPr>
        <w:t>.1</w:t>
      </w:r>
      <w:r w:rsidR="006B5F25">
        <w:rPr>
          <w:lang w:val="hu-HU"/>
        </w:rPr>
        <w:t xml:space="preserve"> Az Egyedi Szerződés </w:t>
      </w:r>
      <w:r w:rsidR="00BC6B16">
        <w:rPr>
          <w:lang w:val="hu-HU"/>
        </w:rPr>
        <w:t xml:space="preserve">azon a napon lép hatályba, amikor a MARUO 5.A Melléklet, </w:t>
      </w:r>
      <w:r w:rsidR="00BC6B16">
        <w:rPr>
          <w:lang w:val="hu-HU"/>
        </w:rPr>
        <w:lastRenderedPageBreak/>
        <w:t>illetve 5.B Melléklet szerint a Jogosult által visszaküldött, mindkét Fél által cégszerűen aláírt Egyedi Szerződést a Magyar Telekom Igénybejelentési Helyén kézhez vette.</w:t>
      </w:r>
    </w:p>
    <w:p w14:paraId="1B3F1541" w14:textId="2A3C194D" w:rsidR="006358E9" w:rsidRDefault="004950D5" w:rsidP="006358E9">
      <w:pPr>
        <w:pStyle w:val="A"/>
        <w:rPr>
          <w:lang w:val="hu-HU"/>
        </w:rPr>
      </w:pPr>
      <w:r>
        <w:rPr>
          <w:b/>
          <w:lang w:val="hu-HU"/>
        </w:rPr>
        <w:br/>
      </w:r>
      <w:r w:rsidR="003E4B49">
        <w:rPr>
          <w:b/>
          <w:lang w:val="hu-HU"/>
        </w:rPr>
        <w:t>13</w:t>
      </w:r>
      <w:r w:rsidR="006B5F25">
        <w:rPr>
          <w:b/>
          <w:lang w:val="hu-HU"/>
        </w:rPr>
        <w:t>.2</w:t>
      </w:r>
      <w:r w:rsidR="006B5F25">
        <w:rPr>
          <w:lang w:val="hu-HU"/>
        </w:rPr>
        <w:t xml:space="preserve"> Az Egyedi </w:t>
      </w:r>
      <w:r w:rsidR="00BC6B16">
        <w:rPr>
          <w:lang w:val="hu-HU"/>
        </w:rPr>
        <w:t xml:space="preserve">Szerződés a Jogosult Igénybejelentésében foglaltak szerint </w:t>
      </w:r>
      <w:r w:rsidR="006B5F25">
        <w:rPr>
          <w:lang w:val="hu-HU"/>
        </w:rPr>
        <w:t xml:space="preserve">a hatályba lépéstől </w:t>
      </w:r>
      <w:r w:rsidR="007B5485">
        <w:rPr>
          <w:i/>
          <w:lang w:val="hu-HU"/>
        </w:rPr>
        <w:t xml:space="preserve">(megfelelő kiválasztandó: </w:t>
      </w:r>
      <w:r w:rsidR="00385CC1" w:rsidRPr="00300B59">
        <w:rPr>
          <w:i/>
          <w:lang w:val="hu-HU"/>
        </w:rPr>
        <w:t>határozatlan ideig</w:t>
      </w:r>
      <w:r w:rsidR="00586FDE" w:rsidRPr="00300B59">
        <w:rPr>
          <w:i/>
          <w:lang w:val="hu-HU"/>
        </w:rPr>
        <w:t xml:space="preserve"> marad hatályban</w:t>
      </w:r>
      <w:r w:rsidR="00BC6B16" w:rsidRPr="00300B59">
        <w:rPr>
          <w:i/>
          <w:lang w:val="hu-HU"/>
        </w:rPr>
        <w:t>/egy éves határozott időre jön létre</w:t>
      </w:r>
      <w:r w:rsidR="007B5485">
        <w:rPr>
          <w:i/>
          <w:lang w:val="hu-HU"/>
        </w:rPr>
        <w:t>)</w:t>
      </w:r>
      <w:r w:rsidR="00586FDE">
        <w:rPr>
          <w:lang w:val="hu-HU"/>
        </w:rPr>
        <w:t>.</w:t>
      </w:r>
      <w:r w:rsidR="006358E9">
        <w:rPr>
          <w:lang w:val="hu-HU"/>
        </w:rPr>
        <w:br/>
      </w:r>
      <w:r w:rsidR="006358E9">
        <w:rPr>
          <w:lang w:val="hu-HU"/>
        </w:rPr>
        <w:br/>
      </w:r>
      <w:r w:rsidR="006358E9">
        <w:rPr>
          <w:b/>
          <w:lang w:val="hu-HU"/>
        </w:rPr>
        <w:t>13.3</w:t>
      </w:r>
      <w:r w:rsidR="006358E9">
        <w:rPr>
          <w:lang w:val="hu-HU"/>
        </w:rPr>
        <w:t xml:space="preserve"> Az Egyedi Szerződés területi hatálya megegyezik a MARUO Törzsszöveg II.2.3 pontja szerinti területi hatályával.*</w:t>
      </w:r>
    </w:p>
    <w:p w14:paraId="0EDA815E" w14:textId="6FA1BE39" w:rsidR="006358E9" w:rsidRDefault="006358E9" w:rsidP="006358E9">
      <w:pPr>
        <w:pStyle w:val="A"/>
        <w:rPr>
          <w:lang w:val="hu-HU"/>
        </w:rPr>
      </w:pPr>
    </w:p>
    <w:p w14:paraId="744795E4" w14:textId="7AF28955" w:rsidR="006358E9" w:rsidRDefault="006358E9" w:rsidP="006358E9">
      <w:pPr>
        <w:pStyle w:val="C"/>
        <w:ind w:left="284" w:firstLine="0"/>
        <w:rPr>
          <w:lang w:val="hu-HU"/>
        </w:rPr>
      </w:pPr>
      <w:r>
        <w:rPr>
          <w:lang w:val="hu-HU"/>
        </w:rPr>
        <w:t xml:space="preserve">*Amennyiben a Felek között a MARUO hatálya alá tartozó Szolgáltatás(ok)ra vonatkozóan Átengedési Keretszerződés van hatályban, úgy a jelen 13.3 pontban foglaltak helyett az alábbi rendelkezés szerepel: </w:t>
      </w:r>
      <w:r>
        <w:rPr>
          <w:i/>
          <w:lang w:val="hu-HU"/>
        </w:rPr>
        <w:t>„Az Egyedi Szerződés területi hatályára vonatkozó szabályok tekintetében</w:t>
      </w:r>
      <w:r w:rsidRPr="0084077A">
        <w:rPr>
          <w:i/>
          <w:lang w:val="hu-HU"/>
        </w:rPr>
        <w:t xml:space="preserve"> a</w:t>
      </w:r>
      <w:r>
        <w:rPr>
          <w:i/>
          <w:lang w:val="hu-HU"/>
        </w:rPr>
        <w:t xml:space="preserve"> Felek között hatályban lévő</w:t>
      </w:r>
      <w:r w:rsidR="007B5485">
        <w:rPr>
          <w:i/>
          <w:lang w:val="hu-HU"/>
        </w:rPr>
        <w:t>,</w:t>
      </w:r>
      <w:r w:rsidR="007B5485" w:rsidRPr="007B5485">
        <w:rPr>
          <w:i/>
          <w:lang w:val="hu-HU"/>
        </w:rPr>
        <w:t xml:space="preserve"> </w:t>
      </w:r>
      <w:r w:rsidR="007B5485">
        <w:rPr>
          <w:i/>
          <w:lang w:val="hu-HU"/>
        </w:rPr>
        <w:t>………………. (kitöltendő az Átengedési Keretszerződés számával) számú</w:t>
      </w:r>
      <w:r>
        <w:rPr>
          <w:i/>
          <w:lang w:val="hu-HU"/>
        </w:rPr>
        <w:t xml:space="preserve"> Átengedési Keretszerződés 13.1.2 pontjában foglaltak alkalmazandók</w:t>
      </w:r>
      <w:r>
        <w:rPr>
          <w:lang w:val="hu-HU"/>
        </w:rPr>
        <w:t>.”</w:t>
      </w:r>
    </w:p>
    <w:p w14:paraId="2B0B9110" w14:textId="66415ADC" w:rsidR="006358E9" w:rsidRPr="006358E9" w:rsidRDefault="006358E9" w:rsidP="006358E9">
      <w:pPr>
        <w:pStyle w:val="A"/>
        <w:rPr>
          <w:lang w:val="hu-HU"/>
        </w:rPr>
      </w:pPr>
    </w:p>
    <w:p w14:paraId="029DEE54" w14:textId="36D7CB28" w:rsidR="006B5F25" w:rsidRDefault="00586FDE" w:rsidP="00586FDE">
      <w:pPr>
        <w:pStyle w:val="A"/>
        <w:rPr>
          <w:b/>
          <w:lang w:val="hu-HU"/>
        </w:rPr>
      </w:pPr>
      <w:r>
        <w:rPr>
          <w:lang w:val="hu-HU"/>
        </w:rPr>
        <w:br w:type="column"/>
      </w:r>
    </w:p>
    <w:p w14:paraId="029DEE58" w14:textId="7E9EE495" w:rsidR="006B5F25" w:rsidRDefault="003E4B49">
      <w:pPr>
        <w:pStyle w:val="Cmsor1"/>
        <w:rPr>
          <w:lang w:val="hu-HU"/>
        </w:rPr>
      </w:pPr>
      <w:bookmarkStart w:id="158" w:name="_Toc531803091"/>
      <w:bookmarkStart w:id="159" w:name="_Toc19598927"/>
      <w:bookmarkStart w:id="160" w:name="_Toc509225950"/>
      <w:r>
        <w:rPr>
          <w:lang w:val="hu-HU"/>
        </w:rPr>
        <w:t>14</w:t>
      </w:r>
      <w:r w:rsidR="006B5F25">
        <w:rPr>
          <w:lang w:val="hu-HU"/>
        </w:rPr>
        <w:t>. AZ EGYEDI SZERZŐDÉS MÓDOSÍTÁSA</w:t>
      </w:r>
      <w:bookmarkEnd w:id="158"/>
      <w:bookmarkEnd w:id="159"/>
      <w:bookmarkEnd w:id="160"/>
      <w:r w:rsidR="00EA295E">
        <w:rPr>
          <w:lang w:val="hu-HU"/>
        </w:rPr>
        <w:t>*</w:t>
      </w:r>
    </w:p>
    <w:p w14:paraId="09EEBC8B" w14:textId="6360B84F" w:rsidR="00A464A4" w:rsidRDefault="003E4B49">
      <w:pPr>
        <w:pStyle w:val="Cmsor2"/>
        <w:rPr>
          <w:b w:val="0"/>
          <w:lang w:val="hu-HU"/>
        </w:rPr>
      </w:pPr>
      <w:bookmarkStart w:id="161" w:name="_Toc509225951"/>
      <w:bookmarkStart w:id="162" w:name="_Toc19598928"/>
      <w:r>
        <w:rPr>
          <w:lang w:val="hu-HU"/>
        </w:rPr>
        <w:t>14</w:t>
      </w:r>
      <w:r w:rsidR="006B5F25">
        <w:rPr>
          <w:lang w:val="hu-HU"/>
        </w:rPr>
        <w:t>.1</w:t>
      </w:r>
      <w:r w:rsidR="00B267A3">
        <w:rPr>
          <w:lang w:val="hu-HU"/>
        </w:rPr>
        <w:t xml:space="preserve"> </w:t>
      </w:r>
      <w:r w:rsidR="00A464A4" w:rsidRPr="000503AD">
        <w:rPr>
          <w:b w:val="0"/>
          <w:lang w:val="hu-HU"/>
        </w:rPr>
        <w:t xml:space="preserve">Az Egyedi Szerződés módosításával kapcsolatos szabályokat a MARUO </w:t>
      </w:r>
      <w:r w:rsidR="00EA295E">
        <w:rPr>
          <w:b w:val="0"/>
          <w:lang w:val="hu-HU"/>
        </w:rPr>
        <w:t>T</w:t>
      </w:r>
      <w:r w:rsidR="00EA295E" w:rsidRPr="000503AD">
        <w:rPr>
          <w:b w:val="0"/>
          <w:lang w:val="hu-HU"/>
        </w:rPr>
        <w:t xml:space="preserve">örzsszöveg </w:t>
      </w:r>
      <w:r w:rsidR="00A464A4" w:rsidRPr="000503AD">
        <w:rPr>
          <w:b w:val="0"/>
          <w:lang w:val="hu-HU"/>
        </w:rPr>
        <w:t>VI.1</w:t>
      </w:r>
      <w:r w:rsidR="00C203CA">
        <w:rPr>
          <w:b w:val="0"/>
          <w:lang w:val="hu-HU"/>
        </w:rPr>
        <w:t>2</w:t>
      </w:r>
      <w:r w:rsidR="00A464A4" w:rsidRPr="000503AD">
        <w:rPr>
          <w:b w:val="0"/>
          <w:lang w:val="hu-HU"/>
        </w:rPr>
        <w:t>. pontja tartalmazza</w:t>
      </w:r>
      <w:r w:rsidR="00A464A4">
        <w:rPr>
          <w:b w:val="0"/>
          <w:lang w:val="hu-HU"/>
        </w:rPr>
        <w:t>.</w:t>
      </w:r>
      <w:bookmarkEnd w:id="161"/>
    </w:p>
    <w:p w14:paraId="08D898EF" w14:textId="786FCF07" w:rsidR="00EA295E" w:rsidRDefault="00EA295E" w:rsidP="00EA295E">
      <w:pPr>
        <w:pStyle w:val="A"/>
        <w:rPr>
          <w:lang w:val="hu-HU"/>
        </w:rPr>
      </w:pPr>
    </w:p>
    <w:p w14:paraId="498536AE" w14:textId="3ADA1BC7" w:rsidR="00EA295E" w:rsidRDefault="00EA295E" w:rsidP="00EA295E">
      <w:pPr>
        <w:pStyle w:val="C"/>
        <w:ind w:left="284" w:firstLine="0"/>
        <w:rPr>
          <w:lang w:val="hu-HU"/>
        </w:rPr>
      </w:pPr>
      <w:r>
        <w:rPr>
          <w:lang w:val="hu-HU"/>
        </w:rPr>
        <w:t xml:space="preserve">*Amennyiben a Felek között a MARUO hatálya alá tartozó Szolgáltatás(ok)ra vonatkozóan Átengedési Keretszerződés van hatályban, úgy a jelen 13. fejezetben foglaltak helyett az alábbi rendelkezés szerepel: </w:t>
      </w:r>
      <w:r>
        <w:rPr>
          <w:i/>
          <w:lang w:val="hu-HU"/>
        </w:rPr>
        <w:t>„Az Egyedi Szerződés módosítására vonatkozó szabályok tekintetében</w:t>
      </w:r>
      <w:r w:rsidRPr="0084077A">
        <w:rPr>
          <w:i/>
          <w:lang w:val="hu-HU"/>
        </w:rPr>
        <w:t xml:space="preserve"> a</w:t>
      </w:r>
      <w:r>
        <w:rPr>
          <w:i/>
          <w:lang w:val="hu-HU"/>
        </w:rPr>
        <w:t xml:space="preserve"> Felek között hatályban lévő</w:t>
      </w:r>
      <w:r w:rsidR="007B5485">
        <w:rPr>
          <w:i/>
          <w:lang w:val="hu-HU"/>
        </w:rPr>
        <w:t>,</w:t>
      </w:r>
      <w:r w:rsidR="007B5485" w:rsidRPr="007B5485">
        <w:rPr>
          <w:i/>
          <w:lang w:val="hu-HU"/>
        </w:rPr>
        <w:t xml:space="preserve"> </w:t>
      </w:r>
      <w:r w:rsidR="007B5485">
        <w:rPr>
          <w:i/>
          <w:lang w:val="hu-HU"/>
        </w:rPr>
        <w:t>………………. (kitöltendő az Átengedési Keretszerződés számával) számú</w:t>
      </w:r>
      <w:r>
        <w:rPr>
          <w:i/>
          <w:lang w:val="hu-HU"/>
        </w:rPr>
        <w:t xml:space="preserve"> Átengedési Keretszerződés 13. fejezetében foglaltak alkalmazandók</w:t>
      </w:r>
      <w:r>
        <w:rPr>
          <w:lang w:val="hu-HU"/>
        </w:rPr>
        <w:t>.”</w:t>
      </w:r>
    </w:p>
    <w:p w14:paraId="7466474F" w14:textId="77777777" w:rsidR="00EA295E" w:rsidRPr="00EA295E" w:rsidRDefault="00EA295E" w:rsidP="00300B59">
      <w:pPr>
        <w:pStyle w:val="A"/>
        <w:rPr>
          <w:lang w:val="hu-HU"/>
        </w:rPr>
      </w:pPr>
    </w:p>
    <w:p w14:paraId="029DEE8B" w14:textId="11C8F4AD" w:rsidR="006B5F25" w:rsidRDefault="003E4B49" w:rsidP="00B267A3">
      <w:pPr>
        <w:pStyle w:val="Cmsor1"/>
        <w:rPr>
          <w:lang w:val="hu-HU"/>
        </w:rPr>
      </w:pPr>
      <w:bookmarkStart w:id="163" w:name="_Toc531803093"/>
      <w:bookmarkStart w:id="164" w:name="_Toc19598936"/>
      <w:bookmarkStart w:id="165" w:name="_Toc509225952"/>
      <w:bookmarkEnd w:id="162"/>
      <w:r>
        <w:rPr>
          <w:lang w:val="hu-HU"/>
        </w:rPr>
        <w:t>15</w:t>
      </w:r>
      <w:r w:rsidR="006B5F25">
        <w:rPr>
          <w:lang w:val="hu-HU"/>
        </w:rPr>
        <w:t>. AZ EGYEDI SZERZŐDÉS MEGSZŰNÉSE</w:t>
      </w:r>
      <w:bookmarkStart w:id="166" w:name="_Toc19598937"/>
      <w:bookmarkEnd w:id="163"/>
      <w:bookmarkEnd w:id="164"/>
      <w:bookmarkEnd w:id="165"/>
      <w:r w:rsidR="00EA295E">
        <w:rPr>
          <w:lang w:val="hu-HU"/>
        </w:rPr>
        <w:t>*</w:t>
      </w:r>
    </w:p>
    <w:p w14:paraId="029DEE8C" w14:textId="108B992D" w:rsidR="00173F37" w:rsidRPr="00B41864" w:rsidRDefault="003E4B49" w:rsidP="00B267A3">
      <w:pPr>
        <w:pStyle w:val="Cmsor2"/>
        <w:ind w:left="170" w:firstLine="0"/>
        <w:rPr>
          <w:b w:val="0"/>
          <w:lang w:val="hu-HU"/>
        </w:rPr>
      </w:pPr>
      <w:bookmarkStart w:id="167" w:name="_Toc509225953"/>
      <w:r w:rsidRPr="00232DC4">
        <w:rPr>
          <w:bCs/>
          <w:lang w:val="hu-HU"/>
        </w:rPr>
        <w:t>1</w:t>
      </w:r>
      <w:r>
        <w:rPr>
          <w:bCs/>
          <w:lang w:val="hu-HU"/>
        </w:rPr>
        <w:t>5</w:t>
      </w:r>
      <w:r w:rsidR="00232DC4" w:rsidRPr="00232DC4">
        <w:rPr>
          <w:bCs/>
          <w:lang w:val="hu-HU"/>
        </w:rPr>
        <w:t>.1</w:t>
      </w:r>
      <w:r w:rsidR="00232DC4" w:rsidRPr="00232DC4">
        <w:rPr>
          <w:bCs/>
          <w:sz w:val="14"/>
          <w:szCs w:val="14"/>
          <w:lang w:val="hu-HU"/>
        </w:rPr>
        <w:t xml:space="preserve"> </w:t>
      </w:r>
      <w:r w:rsidR="00A464A4" w:rsidRPr="000503AD">
        <w:rPr>
          <w:b w:val="0"/>
          <w:lang w:val="hu-HU"/>
        </w:rPr>
        <w:t xml:space="preserve">Az Egyedi </w:t>
      </w:r>
      <w:r w:rsidR="00A464A4" w:rsidRPr="00A464A4">
        <w:rPr>
          <w:b w:val="0"/>
          <w:lang w:val="hu-HU"/>
        </w:rPr>
        <w:t>Szerződés</w:t>
      </w:r>
      <w:r w:rsidR="00A464A4" w:rsidRPr="000503AD">
        <w:rPr>
          <w:b w:val="0"/>
          <w:lang w:val="hu-HU"/>
        </w:rPr>
        <w:t xml:space="preserve"> megszűnésével kapcsolatos szabályokat a MARUO </w:t>
      </w:r>
      <w:r w:rsidR="00EA295E">
        <w:rPr>
          <w:b w:val="0"/>
          <w:lang w:val="hu-HU"/>
        </w:rPr>
        <w:t>T</w:t>
      </w:r>
      <w:r w:rsidR="00EA295E" w:rsidRPr="000503AD">
        <w:rPr>
          <w:b w:val="0"/>
          <w:lang w:val="hu-HU"/>
        </w:rPr>
        <w:t xml:space="preserve">örzsszöveg </w:t>
      </w:r>
      <w:r w:rsidR="00A464A4" w:rsidRPr="000503AD">
        <w:rPr>
          <w:b w:val="0"/>
          <w:lang w:val="hu-HU"/>
        </w:rPr>
        <w:t>VI.1</w:t>
      </w:r>
      <w:r w:rsidR="002D7CF8">
        <w:rPr>
          <w:b w:val="0"/>
          <w:lang w:val="hu-HU"/>
        </w:rPr>
        <w:t>3</w:t>
      </w:r>
      <w:r w:rsidR="00A464A4" w:rsidRPr="000503AD">
        <w:rPr>
          <w:b w:val="0"/>
          <w:lang w:val="hu-HU"/>
        </w:rPr>
        <w:t>. pontja tartalmazza</w:t>
      </w:r>
      <w:r w:rsidR="00A464A4" w:rsidRPr="000503AD">
        <w:rPr>
          <w:lang w:val="hu-HU"/>
        </w:rPr>
        <w:t>.</w:t>
      </w:r>
      <w:bookmarkEnd w:id="167"/>
      <w:r w:rsidR="00A464A4">
        <w:rPr>
          <w:lang w:val="hu-HU"/>
        </w:rPr>
        <w:t xml:space="preserve"> </w:t>
      </w:r>
      <w:bookmarkStart w:id="168" w:name="_Toc19598942"/>
      <w:bookmarkEnd w:id="166"/>
    </w:p>
    <w:p w14:paraId="029DEE8D" w14:textId="761FB96C" w:rsidR="006B5F25" w:rsidRDefault="003E4B49">
      <w:pPr>
        <w:pStyle w:val="Cmsor2"/>
        <w:rPr>
          <w:lang w:val="hu-HU"/>
        </w:rPr>
      </w:pPr>
      <w:bookmarkStart w:id="169" w:name="_Toc509225954"/>
      <w:r>
        <w:rPr>
          <w:lang w:val="hu-HU"/>
        </w:rPr>
        <w:t>15</w:t>
      </w:r>
      <w:r w:rsidR="006B5F25">
        <w:rPr>
          <w:lang w:val="hu-HU"/>
        </w:rPr>
        <w:t>.2 Az Egyedi Szerződés megszűnése utáni rendezés</w:t>
      </w:r>
      <w:bookmarkEnd w:id="168"/>
      <w:bookmarkEnd w:id="169"/>
    </w:p>
    <w:p w14:paraId="029DEE8E" w14:textId="76D86A29" w:rsidR="006B5F25" w:rsidRDefault="003E4B49">
      <w:pPr>
        <w:pStyle w:val="Cmsor3"/>
        <w:rPr>
          <w:lang w:val="hu-HU"/>
        </w:rPr>
      </w:pPr>
      <w:bookmarkStart w:id="170" w:name="_Toc19598944"/>
      <w:bookmarkStart w:id="171" w:name="_Toc509225955"/>
      <w:r>
        <w:rPr>
          <w:lang w:val="hu-HU"/>
        </w:rPr>
        <w:t>15</w:t>
      </w:r>
      <w:r w:rsidR="006B5F25">
        <w:rPr>
          <w:lang w:val="hu-HU"/>
        </w:rPr>
        <w:t>.2.1</w:t>
      </w:r>
      <w:r w:rsidR="006B5F25">
        <w:rPr>
          <w:b w:val="0"/>
          <w:lang w:val="hu-HU"/>
        </w:rPr>
        <w:t> </w:t>
      </w:r>
      <w:r w:rsidR="006B5F25">
        <w:rPr>
          <w:lang w:val="hu-HU"/>
        </w:rPr>
        <w:t>Szolgáltatások nyújtásának megszűnése</w:t>
      </w:r>
      <w:bookmarkEnd w:id="170"/>
      <w:bookmarkEnd w:id="171"/>
    </w:p>
    <w:p w14:paraId="029DEE8F" w14:textId="60EF5BF2" w:rsidR="006B5F25" w:rsidRDefault="006B5F25">
      <w:pPr>
        <w:pStyle w:val="B"/>
        <w:rPr>
          <w:lang w:val="hu-HU"/>
        </w:rPr>
      </w:pPr>
      <w:r>
        <w:rPr>
          <w:lang w:val="hu-HU"/>
        </w:rPr>
        <w:br/>
        <w:t>Amennyiben az Egyedi Szerződés megszűn</w:t>
      </w:r>
      <w:r w:rsidR="00EA295E">
        <w:rPr>
          <w:lang w:val="hu-HU"/>
        </w:rPr>
        <w:t>ik</w:t>
      </w:r>
      <w:r>
        <w:rPr>
          <w:lang w:val="hu-HU"/>
        </w:rPr>
        <w:t>, akkor a megszűnés időpontjától az Egyedi Szerződés keretében biztosított Szolgáltatás</w:t>
      </w:r>
      <w:r w:rsidR="00EA295E">
        <w:rPr>
          <w:lang w:val="hu-HU"/>
        </w:rPr>
        <w:t>(</w:t>
      </w:r>
      <w:r>
        <w:rPr>
          <w:lang w:val="hu-HU"/>
        </w:rPr>
        <w:t>ok</w:t>
      </w:r>
      <w:r w:rsidR="00EA295E">
        <w:rPr>
          <w:lang w:val="hu-HU"/>
        </w:rPr>
        <w:t>)</w:t>
      </w:r>
      <w:r>
        <w:rPr>
          <w:lang w:val="hu-HU"/>
        </w:rPr>
        <w:t xml:space="preserve"> nyújtása is megszűnik. A Szolgáltatás nyújtás megszűnése nem érinti a Szolgáltatások határozott idejű igénybevételének megszűnéséhez kapcsolódó fizetési kötelezettséget.</w:t>
      </w:r>
    </w:p>
    <w:p w14:paraId="029DEE90" w14:textId="59A735D1" w:rsidR="006B5F25" w:rsidRDefault="003E4B49">
      <w:pPr>
        <w:pStyle w:val="Cmsor3"/>
        <w:rPr>
          <w:lang w:val="hu-HU"/>
        </w:rPr>
      </w:pPr>
      <w:bookmarkStart w:id="172" w:name="_Toc19598945"/>
      <w:bookmarkStart w:id="173" w:name="_Toc509225956"/>
      <w:r>
        <w:rPr>
          <w:lang w:val="hu-HU"/>
        </w:rPr>
        <w:t>15</w:t>
      </w:r>
      <w:r w:rsidR="006B5F25">
        <w:rPr>
          <w:lang w:val="hu-HU"/>
        </w:rPr>
        <w:t>.2.2 Elszámolás</w:t>
      </w:r>
      <w:bookmarkEnd w:id="172"/>
      <w:bookmarkEnd w:id="173"/>
    </w:p>
    <w:p w14:paraId="029DEE91" w14:textId="73C104BD" w:rsidR="006B5F25" w:rsidRDefault="006B5F25">
      <w:pPr>
        <w:pStyle w:val="B"/>
        <w:rPr>
          <w:lang w:val="hu-HU"/>
        </w:rPr>
      </w:pPr>
      <w:r>
        <w:rPr>
          <w:lang w:val="hu-HU"/>
        </w:rPr>
        <w:br/>
        <w:t xml:space="preserve">Az Egyedi Szerződés megszűnéséig felmerülő </w:t>
      </w:r>
      <w:r w:rsidR="00EA295E">
        <w:rPr>
          <w:lang w:val="hu-HU"/>
        </w:rPr>
        <w:t>7. Melléklet szerinti h</w:t>
      </w:r>
      <w:r>
        <w:rPr>
          <w:lang w:val="hu-HU"/>
        </w:rPr>
        <w:t xml:space="preserve">avi </w:t>
      </w:r>
      <w:r w:rsidR="00EA295E">
        <w:rPr>
          <w:lang w:val="hu-HU"/>
        </w:rPr>
        <w:t>d</w:t>
      </w:r>
      <w:r>
        <w:rPr>
          <w:lang w:val="hu-HU"/>
        </w:rPr>
        <w:t xml:space="preserve">íjat – vagy ha az Egyedi Szerződés megszűnésének napja nem a hónap utolsó napja, akkor naponta annak 1/30-ad részét – a fizetési kötelezettséggel rendelkező Fél köteles megfizetni a másik Félnek. Az Egyedi Szerződés megszűnésének időpontjában a </w:t>
      </w:r>
      <w:r w:rsidR="00EA295E">
        <w:rPr>
          <w:lang w:val="hu-HU"/>
        </w:rPr>
        <w:t xml:space="preserve">Szolgáltatások </w:t>
      </w:r>
      <w:r>
        <w:rPr>
          <w:lang w:val="hu-HU"/>
        </w:rPr>
        <w:t>után fennálló minden fizetési kötelezettség azonnal esedékessé válik.</w:t>
      </w:r>
    </w:p>
    <w:p w14:paraId="029DEE92" w14:textId="4EDFB627" w:rsidR="006B5F25" w:rsidRDefault="003E4B49">
      <w:pPr>
        <w:pStyle w:val="Cmsor3"/>
        <w:rPr>
          <w:lang w:val="hu-HU"/>
        </w:rPr>
      </w:pPr>
      <w:bookmarkStart w:id="174" w:name="_Toc19598946"/>
      <w:bookmarkStart w:id="175" w:name="_Toc509225957"/>
      <w:r>
        <w:rPr>
          <w:lang w:val="hu-HU"/>
        </w:rPr>
        <w:t>15</w:t>
      </w:r>
      <w:r w:rsidR="006B5F25">
        <w:rPr>
          <w:lang w:val="hu-HU"/>
        </w:rPr>
        <w:t>.2.3 Követelések érvényesítése</w:t>
      </w:r>
      <w:bookmarkEnd w:id="174"/>
      <w:bookmarkEnd w:id="175"/>
    </w:p>
    <w:p w14:paraId="029DEE93" w14:textId="6D9741C9" w:rsidR="00586FDE" w:rsidRDefault="006B5F25">
      <w:pPr>
        <w:pStyle w:val="B"/>
        <w:rPr>
          <w:lang w:val="hu-HU"/>
        </w:rPr>
      </w:pPr>
      <w:r>
        <w:rPr>
          <w:b/>
          <w:lang w:val="hu-HU"/>
        </w:rPr>
        <w:br/>
      </w:r>
      <w:r>
        <w:rPr>
          <w:lang w:val="hu-HU"/>
        </w:rPr>
        <w:t>Az Egyedi Szerződés megszűnése nem érinti az adott Fél azon jogát, hogy az Egyedi Szerződésből eredő valamennyi követelését érvényesítse.</w:t>
      </w:r>
    </w:p>
    <w:p w14:paraId="5E9DB1BB" w14:textId="5D446F06" w:rsidR="00EA295E" w:rsidRDefault="00EA295E">
      <w:pPr>
        <w:pStyle w:val="B"/>
        <w:rPr>
          <w:lang w:val="hu-HU"/>
        </w:rPr>
      </w:pPr>
    </w:p>
    <w:p w14:paraId="0BCFF1C4" w14:textId="768766CF" w:rsidR="00EA295E" w:rsidRDefault="00EA295E" w:rsidP="00EA295E">
      <w:pPr>
        <w:pStyle w:val="C"/>
        <w:ind w:left="284" w:firstLine="0"/>
        <w:rPr>
          <w:lang w:val="hu-HU"/>
        </w:rPr>
      </w:pPr>
      <w:r>
        <w:rPr>
          <w:lang w:val="hu-HU"/>
        </w:rPr>
        <w:lastRenderedPageBreak/>
        <w:t xml:space="preserve">*Amennyiben a Felek között a MARUO hatálya alá tartozó Szolgáltatás(ok)ra vonatkozóan Átengedési Keretszerződés van hatályban, úgy a jelen 15. fejezetben foglaltak helyett az alábbi rendelkezés szerepel: </w:t>
      </w:r>
      <w:r>
        <w:rPr>
          <w:i/>
          <w:lang w:val="hu-HU"/>
        </w:rPr>
        <w:t>„Az Egyedi Szerződés megszűnésére vonatkozó szabályok tekintetében</w:t>
      </w:r>
      <w:r w:rsidRPr="0084077A">
        <w:rPr>
          <w:i/>
          <w:lang w:val="hu-HU"/>
        </w:rPr>
        <w:t xml:space="preserve"> a</w:t>
      </w:r>
      <w:r>
        <w:rPr>
          <w:i/>
          <w:lang w:val="hu-HU"/>
        </w:rPr>
        <w:t xml:space="preserve"> Felek között hatályban lévő</w:t>
      </w:r>
      <w:r w:rsidR="008876BD">
        <w:rPr>
          <w:i/>
          <w:lang w:val="hu-HU"/>
        </w:rPr>
        <w:t>,</w:t>
      </w:r>
      <w:r w:rsidR="008876BD" w:rsidRPr="008876BD">
        <w:rPr>
          <w:i/>
          <w:lang w:val="hu-HU"/>
        </w:rPr>
        <w:t xml:space="preserve"> </w:t>
      </w:r>
      <w:r w:rsidR="008876BD">
        <w:rPr>
          <w:i/>
          <w:lang w:val="hu-HU"/>
        </w:rPr>
        <w:t>………………. (kitöltendő az Átengedési Keretszerződés számával) számú</w:t>
      </w:r>
      <w:r>
        <w:rPr>
          <w:i/>
          <w:lang w:val="hu-HU"/>
        </w:rPr>
        <w:t xml:space="preserve"> Átengedési Keretszerződés 15.2, 15.3 és 15.4 pontjaiban foglaltak alkalmazandók</w:t>
      </w:r>
      <w:r>
        <w:rPr>
          <w:lang w:val="hu-HU"/>
        </w:rPr>
        <w:t>.”</w:t>
      </w:r>
    </w:p>
    <w:p w14:paraId="256416EB" w14:textId="77777777" w:rsidR="00EA295E" w:rsidRDefault="00EA295E">
      <w:pPr>
        <w:pStyle w:val="B"/>
        <w:rPr>
          <w:lang w:val="hu-HU"/>
        </w:rPr>
      </w:pPr>
    </w:p>
    <w:p w14:paraId="717C8599" w14:textId="77777777" w:rsidR="006B5F25" w:rsidRDefault="00586FDE">
      <w:pPr>
        <w:pStyle w:val="B"/>
        <w:rPr>
          <w:lang w:val="hu-HU"/>
        </w:rPr>
      </w:pPr>
      <w:r>
        <w:rPr>
          <w:lang w:val="hu-HU"/>
        </w:rPr>
        <w:br w:type="column"/>
      </w:r>
    </w:p>
    <w:p w14:paraId="029DEE94" w14:textId="27D5AE57" w:rsidR="006B5F25" w:rsidRDefault="003E4B49">
      <w:pPr>
        <w:pStyle w:val="Cmsor1"/>
        <w:rPr>
          <w:color w:val="000000"/>
          <w:lang w:val="hu-HU"/>
        </w:rPr>
      </w:pPr>
      <w:bookmarkStart w:id="176" w:name="_Toc479066712"/>
      <w:bookmarkStart w:id="177" w:name="_Toc491493035"/>
      <w:bookmarkStart w:id="178" w:name="_Toc497290039"/>
      <w:bookmarkStart w:id="179" w:name="_Toc19598947"/>
      <w:bookmarkStart w:id="180" w:name="_Toc509225958"/>
      <w:r>
        <w:rPr>
          <w:color w:val="000000"/>
          <w:lang w:val="hu-HU"/>
        </w:rPr>
        <w:t>16</w:t>
      </w:r>
      <w:r w:rsidR="006B5F25">
        <w:rPr>
          <w:color w:val="000000"/>
          <w:lang w:val="hu-HU"/>
        </w:rPr>
        <w:t>. IRÁNYADÓ JOG,</w:t>
      </w:r>
      <w:bookmarkEnd w:id="176"/>
      <w:r w:rsidR="006B5F25">
        <w:rPr>
          <w:color w:val="000000"/>
          <w:lang w:val="hu-HU"/>
        </w:rPr>
        <w:t xml:space="preserve"> VITÁS KÉRDÉSEK RENDEZÉSE</w:t>
      </w:r>
      <w:bookmarkEnd w:id="177"/>
      <w:bookmarkEnd w:id="178"/>
      <w:bookmarkEnd w:id="179"/>
      <w:bookmarkEnd w:id="180"/>
      <w:r w:rsidR="00D64B64">
        <w:rPr>
          <w:color w:val="000000"/>
          <w:lang w:val="hu-HU"/>
        </w:rPr>
        <w:t>*</w:t>
      </w:r>
    </w:p>
    <w:p w14:paraId="029DEE95" w14:textId="73BFC1E9" w:rsidR="00B41864" w:rsidRDefault="00B41864" w:rsidP="00B41864">
      <w:pPr>
        <w:pStyle w:val="Cmsor2"/>
        <w:rPr>
          <w:lang w:val="hu-HU"/>
        </w:rPr>
      </w:pPr>
      <w:bookmarkStart w:id="181" w:name="_Toc310614395"/>
      <w:bookmarkStart w:id="182" w:name="_Toc509225959"/>
      <w:bookmarkStart w:id="183" w:name="_Toc491493036"/>
      <w:bookmarkStart w:id="184" w:name="_Toc497290040"/>
      <w:bookmarkStart w:id="185" w:name="_Toc479066713"/>
      <w:bookmarkStart w:id="186" w:name="_Toc19598948"/>
      <w:r>
        <w:rPr>
          <w:lang w:val="hu-HU"/>
        </w:rPr>
        <w:t>1</w:t>
      </w:r>
      <w:r w:rsidR="003E4B49">
        <w:rPr>
          <w:lang w:val="hu-HU"/>
        </w:rPr>
        <w:t>6</w:t>
      </w:r>
      <w:r>
        <w:rPr>
          <w:lang w:val="hu-HU"/>
        </w:rPr>
        <w:t>.1 Irányadó jog</w:t>
      </w:r>
      <w:bookmarkEnd w:id="181"/>
      <w:bookmarkEnd w:id="182"/>
      <w:r>
        <w:rPr>
          <w:lang w:val="hu-HU"/>
        </w:rPr>
        <w:t xml:space="preserve"> </w:t>
      </w:r>
    </w:p>
    <w:p w14:paraId="029DEE96" w14:textId="77AF4EA7" w:rsidR="00B41864" w:rsidRDefault="00B41864" w:rsidP="00B41864">
      <w:pPr>
        <w:pStyle w:val="A"/>
        <w:rPr>
          <w:lang w:val="hu-HU"/>
        </w:rPr>
      </w:pPr>
      <w:r>
        <w:rPr>
          <w:lang w:val="hu-HU"/>
        </w:rPr>
        <w:br/>
        <w:t>A</w:t>
      </w:r>
      <w:r w:rsidR="001A43AC">
        <w:rPr>
          <w:lang w:val="hu-HU"/>
        </w:rPr>
        <w:t>z Egyedi</w:t>
      </w:r>
      <w:r>
        <w:rPr>
          <w:lang w:val="hu-HU"/>
        </w:rPr>
        <w:t xml:space="preserve"> Szerződésre a hatályos magyar</w:t>
      </w:r>
      <w:r w:rsidR="00A33054">
        <w:rPr>
          <w:lang w:val="hu-HU"/>
        </w:rPr>
        <w:t>- és a közvetlenül alkalmazandó uniós</w:t>
      </w:r>
      <w:r>
        <w:rPr>
          <w:lang w:val="hu-HU"/>
        </w:rPr>
        <w:t xml:space="preserve"> jogszabályok az irányadóak. Az </w:t>
      </w:r>
      <w:r w:rsidR="001F38FE">
        <w:rPr>
          <w:lang w:val="hu-HU"/>
        </w:rPr>
        <w:t>Egyedi</w:t>
      </w:r>
      <w:r>
        <w:rPr>
          <w:lang w:val="hu-HU"/>
        </w:rPr>
        <w:t xml:space="preserve"> </w:t>
      </w:r>
      <w:r w:rsidR="001F38FE">
        <w:rPr>
          <w:lang w:val="hu-HU"/>
        </w:rPr>
        <w:t xml:space="preserve">Szerződésben </w:t>
      </w:r>
      <w:r>
        <w:rPr>
          <w:lang w:val="hu-HU"/>
        </w:rPr>
        <w:t>nem szabályozott kérdések tekintetében elsősorban a Polgári Törvénykönyv</w:t>
      </w:r>
      <w:r w:rsidR="00D64B64">
        <w:rPr>
          <w:lang w:val="hu-HU"/>
        </w:rPr>
        <w:t xml:space="preserve">ről szóló 2013. évi V. törvény, egyéb elektronikus hírközlésre vonatkozó szabályok, </w:t>
      </w:r>
      <w:r>
        <w:rPr>
          <w:lang w:val="hu-HU"/>
        </w:rPr>
        <w:t xml:space="preserve">valamint a vonatkozó ágazati </w:t>
      </w:r>
      <w:r w:rsidR="0076021F">
        <w:rPr>
          <w:lang w:val="hu-HU"/>
        </w:rPr>
        <w:t xml:space="preserve">egyéb </w:t>
      </w:r>
      <w:r>
        <w:rPr>
          <w:lang w:val="hu-HU"/>
        </w:rPr>
        <w:t>jogszabályok</w:t>
      </w:r>
      <w:r w:rsidR="0076021F">
        <w:rPr>
          <w:lang w:val="hu-HU"/>
        </w:rPr>
        <w:t xml:space="preserve"> rendelkezéseit</w:t>
      </w:r>
      <w:r>
        <w:rPr>
          <w:lang w:val="hu-HU"/>
        </w:rPr>
        <w:t xml:space="preserve"> kell alkalmazni.</w:t>
      </w:r>
    </w:p>
    <w:p w14:paraId="029DEE97" w14:textId="1B694C63" w:rsidR="00B41864" w:rsidRDefault="00B41864" w:rsidP="00B41864">
      <w:pPr>
        <w:pStyle w:val="Cmsor2"/>
        <w:rPr>
          <w:lang w:val="hu-HU"/>
        </w:rPr>
      </w:pPr>
      <w:bookmarkStart w:id="187" w:name="_Toc491493037"/>
      <w:bookmarkStart w:id="188" w:name="_Toc497290041"/>
      <w:bookmarkStart w:id="189" w:name="_Toc19598949"/>
      <w:bookmarkStart w:id="190" w:name="_Toc310614396"/>
      <w:bookmarkStart w:id="191" w:name="_Toc509225960"/>
      <w:r>
        <w:rPr>
          <w:lang w:val="hu-HU"/>
        </w:rPr>
        <w:t>1</w:t>
      </w:r>
      <w:r w:rsidR="003E4B49">
        <w:rPr>
          <w:lang w:val="hu-HU"/>
        </w:rPr>
        <w:t>6</w:t>
      </w:r>
      <w:r>
        <w:rPr>
          <w:lang w:val="hu-HU"/>
        </w:rPr>
        <w:t>.2 Vitarendezési eljárás</w:t>
      </w:r>
      <w:bookmarkEnd w:id="187"/>
      <w:bookmarkEnd w:id="188"/>
      <w:bookmarkEnd w:id="189"/>
      <w:bookmarkEnd w:id="190"/>
      <w:bookmarkEnd w:id="191"/>
    </w:p>
    <w:p w14:paraId="029DEE98" w14:textId="77777777" w:rsidR="00B41864" w:rsidRDefault="00B41864" w:rsidP="00B41864">
      <w:pPr>
        <w:pStyle w:val="B"/>
        <w:rPr>
          <w:lang w:val="hu-HU"/>
        </w:rPr>
      </w:pPr>
    </w:p>
    <w:p w14:paraId="5FF9E49B" w14:textId="05FFFAE4" w:rsidR="00385CC1" w:rsidRDefault="00B41864" w:rsidP="00B41864">
      <w:pPr>
        <w:pStyle w:val="B"/>
        <w:rPr>
          <w:lang w:val="hu-HU"/>
        </w:rPr>
      </w:pPr>
      <w:r>
        <w:rPr>
          <w:b/>
          <w:lang w:val="hu-HU"/>
        </w:rPr>
        <w:t>1</w:t>
      </w:r>
      <w:r w:rsidR="003E4B49">
        <w:rPr>
          <w:b/>
          <w:lang w:val="hu-HU"/>
        </w:rPr>
        <w:t>6</w:t>
      </w:r>
      <w:r>
        <w:rPr>
          <w:b/>
          <w:lang w:val="hu-HU"/>
        </w:rPr>
        <w:t>.2.1</w:t>
      </w:r>
      <w:r>
        <w:rPr>
          <w:lang w:val="hu-HU"/>
        </w:rPr>
        <w:t> </w:t>
      </w:r>
      <w:r w:rsidR="00385CC1" w:rsidRPr="00385CC1">
        <w:rPr>
          <w:lang w:val="hu-HU"/>
        </w:rPr>
        <w:t>A Felek a</w:t>
      </w:r>
      <w:r w:rsidR="00D64B64">
        <w:rPr>
          <w:lang w:val="hu-HU"/>
        </w:rPr>
        <w:t>z Egyedi</w:t>
      </w:r>
      <w:r w:rsidR="00385CC1" w:rsidRPr="00385CC1">
        <w:rPr>
          <w:lang w:val="hu-HU"/>
        </w:rPr>
        <w:t xml:space="preserve"> Szerződésből eredően közöttük felmerülő valamennyi vitás kérdést elsősorban egymás között közvetlenül, a következőkben ismertetett eljárás alapján, tárgyalás útján kísérlik meg rendezni, illetőleg jogosultak az Eht. 57.§-a alapján a Nemzeti Média és Hírközlési Hatósághoz fordulni.</w:t>
      </w:r>
    </w:p>
    <w:p w14:paraId="029DEEAC" w14:textId="4848C13D" w:rsidR="00B41864" w:rsidRDefault="00B41864" w:rsidP="00B41864">
      <w:pPr>
        <w:pStyle w:val="Cmsor2"/>
        <w:rPr>
          <w:lang w:val="hu-HU"/>
        </w:rPr>
      </w:pPr>
      <w:bookmarkStart w:id="192" w:name="_Toc479066715"/>
      <w:bookmarkStart w:id="193" w:name="_Toc491493038"/>
      <w:bookmarkStart w:id="194" w:name="_Toc497290042"/>
      <w:bookmarkStart w:id="195" w:name="_Toc19598950"/>
      <w:bookmarkStart w:id="196" w:name="_Toc310614397"/>
      <w:bookmarkStart w:id="197" w:name="_Toc509225961"/>
      <w:r>
        <w:rPr>
          <w:lang w:val="hu-HU"/>
        </w:rPr>
        <w:t>1</w:t>
      </w:r>
      <w:r w:rsidR="003E4B49">
        <w:rPr>
          <w:lang w:val="hu-HU"/>
        </w:rPr>
        <w:t>6</w:t>
      </w:r>
      <w:r>
        <w:rPr>
          <w:lang w:val="hu-HU"/>
        </w:rPr>
        <w:t>.3 Bíróság</w:t>
      </w:r>
      <w:bookmarkEnd w:id="192"/>
      <w:bookmarkEnd w:id="193"/>
      <w:bookmarkEnd w:id="194"/>
      <w:bookmarkEnd w:id="195"/>
      <w:bookmarkEnd w:id="196"/>
      <w:bookmarkEnd w:id="197"/>
    </w:p>
    <w:p w14:paraId="029DEEAD" w14:textId="376B8626" w:rsidR="00586FDE" w:rsidRDefault="00B41864" w:rsidP="00B41864">
      <w:pPr>
        <w:pStyle w:val="A"/>
        <w:rPr>
          <w:lang w:val="hu-HU"/>
        </w:rPr>
      </w:pPr>
      <w:r>
        <w:rPr>
          <w:lang w:val="hu-HU"/>
        </w:rPr>
        <w:br/>
        <w:t xml:space="preserve">A Felek </w:t>
      </w:r>
      <w:r w:rsidR="00D64B64">
        <w:rPr>
          <w:lang w:val="hu-HU"/>
        </w:rPr>
        <w:t xml:space="preserve">között felmerült, és </w:t>
      </w:r>
      <w:r>
        <w:rPr>
          <w:lang w:val="hu-HU"/>
        </w:rPr>
        <w:t xml:space="preserve">a </w:t>
      </w:r>
      <w:r w:rsidR="00D64B64">
        <w:rPr>
          <w:lang w:val="hu-HU"/>
        </w:rPr>
        <w:t>16</w:t>
      </w:r>
      <w:r>
        <w:rPr>
          <w:lang w:val="hu-HU"/>
        </w:rPr>
        <w:t>.2 pont alapján nem rendezett</w:t>
      </w:r>
      <w:r w:rsidR="00D64B64">
        <w:rPr>
          <w:lang w:val="hu-HU"/>
        </w:rPr>
        <w:t>/rendezhető</w:t>
      </w:r>
      <w:r>
        <w:rPr>
          <w:lang w:val="hu-HU"/>
        </w:rPr>
        <w:t xml:space="preserve"> jogviták</w:t>
      </w:r>
      <w:r w:rsidR="00D64B64">
        <w:rPr>
          <w:lang w:val="hu-HU"/>
        </w:rPr>
        <w:t>at a polgári perrendtartásról szóló 2016. évi CXXX. törvény szerint hatáskörrel és illetékességgel rendelkező bíróság bírálja el</w:t>
      </w:r>
      <w:r>
        <w:rPr>
          <w:lang w:val="hu-HU"/>
        </w:rPr>
        <w:t>.</w:t>
      </w:r>
    </w:p>
    <w:p w14:paraId="365D7E58" w14:textId="3BC4BD9A" w:rsidR="00D64B64" w:rsidRDefault="00D64B64" w:rsidP="00B41864">
      <w:pPr>
        <w:pStyle w:val="A"/>
        <w:rPr>
          <w:lang w:val="hu-HU"/>
        </w:rPr>
      </w:pPr>
    </w:p>
    <w:p w14:paraId="7A6205F7" w14:textId="09AC14D6" w:rsidR="00D64B64" w:rsidRDefault="00D64B64" w:rsidP="00D64B64">
      <w:pPr>
        <w:pStyle w:val="C"/>
        <w:ind w:left="284" w:firstLine="0"/>
        <w:rPr>
          <w:lang w:val="hu-HU"/>
        </w:rPr>
      </w:pPr>
      <w:r>
        <w:rPr>
          <w:lang w:val="hu-HU"/>
        </w:rPr>
        <w:t xml:space="preserve">*Amennyiben a Felek között a MARUO hatálya alá tartozó Szolgáltatás(ok)ra vonatkozóan Átengedési Keretszerződés van hatályban, úgy a jelen 16. fejezetben foglaltak helyett az alábbi rendelkezés szerepel: </w:t>
      </w:r>
      <w:r>
        <w:rPr>
          <w:i/>
          <w:lang w:val="hu-HU"/>
        </w:rPr>
        <w:t>„Az irányadó jogra, a vitás kérdések rendezésére vonatkozó szabályok tekintetében</w:t>
      </w:r>
      <w:r w:rsidRPr="0084077A">
        <w:rPr>
          <w:i/>
          <w:lang w:val="hu-HU"/>
        </w:rPr>
        <w:t xml:space="preserve"> a</w:t>
      </w:r>
      <w:r>
        <w:rPr>
          <w:i/>
          <w:lang w:val="hu-HU"/>
        </w:rPr>
        <w:t xml:space="preserve"> Felek között hatályban lévő</w:t>
      </w:r>
      <w:r w:rsidR="0076021F">
        <w:rPr>
          <w:i/>
          <w:lang w:val="hu-HU"/>
        </w:rPr>
        <w:t>,</w:t>
      </w:r>
      <w:r w:rsidR="0076021F" w:rsidRPr="0076021F">
        <w:rPr>
          <w:i/>
          <w:lang w:val="hu-HU"/>
        </w:rPr>
        <w:t xml:space="preserve"> </w:t>
      </w:r>
      <w:r w:rsidR="0076021F">
        <w:rPr>
          <w:i/>
          <w:lang w:val="hu-HU"/>
        </w:rPr>
        <w:t>………………. (kitöltendő az Átengedési Keretszerződés számával) számú</w:t>
      </w:r>
      <w:r>
        <w:rPr>
          <w:i/>
          <w:lang w:val="hu-HU"/>
        </w:rPr>
        <w:t xml:space="preserve"> Átengedési Keretszerződés 16. fejezetében foglaltak alkalmazandók</w:t>
      </w:r>
      <w:r>
        <w:rPr>
          <w:lang w:val="hu-HU"/>
        </w:rPr>
        <w:t>.”</w:t>
      </w:r>
    </w:p>
    <w:p w14:paraId="05AA894D" w14:textId="77777777" w:rsidR="00D64B64" w:rsidRDefault="00D64B64" w:rsidP="00B41864">
      <w:pPr>
        <w:pStyle w:val="A"/>
        <w:rPr>
          <w:lang w:val="hu-HU"/>
        </w:rPr>
      </w:pPr>
    </w:p>
    <w:p w14:paraId="29120C3B" w14:textId="77777777" w:rsidR="00B41864" w:rsidRDefault="00586FDE" w:rsidP="00B41864">
      <w:pPr>
        <w:pStyle w:val="A"/>
        <w:rPr>
          <w:lang w:val="hu-HU"/>
        </w:rPr>
      </w:pPr>
      <w:r>
        <w:rPr>
          <w:lang w:val="hu-HU"/>
        </w:rPr>
        <w:br w:type="column"/>
      </w:r>
    </w:p>
    <w:p w14:paraId="029DEEAE" w14:textId="0D6BC852" w:rsidR="006B5F25" w:rsidRDefault="003E4B49">
      <w:pPr>
        <w:pStyle w:val="Cmsor1"/>
        <w:rPr>
          <w:color w:val="000000"/>
          <w:lang w:val="hu-HU"/>
        </w:rPr>
      </w:pPr>
      <w:bookmarkStart w:id="198" w:name="_Toc479066716"/>
      <w:bookmarkStart w:id="199" w:name="_Toc491493042"/>
      <w:bookmarkStart w:id="200" w:name="_Toc497290046"/>
      <w:bookmarkStart w:id="201" w:name="_Toc19598951"/>
      <w:bookmarkStart w:id="202" w:name="_Toc509225962"/>
      <w:bookmarkEnd w:id="183"/>
      <w:bookmarkEnd w:id="184"/>
      <w:bookmarkEnd w:id="185"/>
      <w:bookmarkEnd w:id="186"/>
      <w:r>
        <w:rPr>
          <w:color w:val="000000"/>
          <w:lang w:val="hu-HU"/>
        </w:rPr>
        <w:t>17</w:t>
      </w:r>
      <w:r w:rsidR="006B5F25">
        <w:rPr>
          <w:color w:val="000000"/>
          <w:lang w:val="hu-HU"/>
        </w:rPr>
        <w:t>. VEGYES RENDELKEZÉSEK</w:t>
      </w:r>
      <w:bookmarkEnd w:id="198"/>
      <w:bookmarkEnd w:id="199"/>
      <w:bookmarkEnd w:id="200"/>
      <w:bookmarkEnd w:id="201"/>
      <w:bookmarkEnd w:id="202"/>
      <w:r w:rsidR="00855ABC">
        <w:rPr>
          <w:color w:val="000000"/>
          <w:lang w:val="hu-HU"/>
        </w:rPr>
        <w:t>*</w:t>
      </w:r>
    </w:p>
    <w:p w14:paraId="029DEEAF" w14:textId="796493B3" w:rsidR="00F80578" w:rsidRDefault="003E4B49" w:rsidP="00F80578">
      <w:pPr>
        <w:pStyle w:val="Cmsor2"/>
        <w:rPr>
          <w:lang w:val="hu-HU"/>
        </w:rPr>
      </w:pPr>
      <w:bookmarkStart w:id="203" w:name="_Toc310614399"/>
      <w:bookmarkStart w:id="204" w:name="_Toc509225963"/>
      <w:bookmarkStart w:id="205" w:name="_Toc491493043"/>
      <w:bookmarkStart w:id="206" w:name="_Toc497290047"/>
      <w:bookmarkStart w:id="207" w:name="_Toc19598952"/>
      <w:r>
        <w:rPr>
          <w:lang w:val="hu-HU"/>
        </w:rPr>
        <w:t>17</w:t>
      </w:r>
      <w:r w:rsidR="00F80578">
        <w:rPr>
          <w:lang w:val="hu-HU"/>
        </w:rPr>
        <w:t>.1 Részleges érvénytelenség kezelése</w:t>
      </w:r>
      <w:bookmarkEnd w:id="203"/>
      <w:bookmarkEnd w:id="204"/>
    </w:p>
    <w:p w14:paraId="029DEEB0" w14:textId="77777777" w:rsidR="00F80578" w:rsidRDefault="00F80578" w:rsidP="00F80578">
      <w:pPr>
        <w:pStyle w:val="B"/>
        <w:rPr>
          <w:b/>
          <w:lang w:val="hu-HU"/>
        </w:rPr>
      </w:pPr>
    </w:p>
    <w:p w14:paraId="029DEEB1" w14:textId="423B20B6" w:rsidR="00F80578" w:rsidRDefault="003E4B49" w:rsidP="00F80578">
      <w:pPr>
        <w:pStyle w:val="B"/>
        <w:rPr>
          <w:lang w:val="hu-HU"/>
        </w:rPr>
      </w:pPr>
      <w:r>
        <w:rPr>
          <w:b/>
          <w:lang w:val="hu-HU"/>
        </w:rPr>
        <w:t>17</w:t>
      </w:r>
      <w:r w:rsidR="00F80578">
        <w:rPr>
          <w:b/>
          <w:lang w:val="hu-HU"/>
        </w:rPr>
        <w:t>.1.1</w:t>
      </w:r>
      <w:r w:rsidR="00F80578">
        <w:rPr>
          <w:lang w:val="hu-HU"/>
        </w:rPr>
        <w:t> Amennyiben bármely oknál fogva a</w:t>
      </w:r>
      <w:r w:rsidR="00855ABC">
        <w:rPr>
          <w:lang w:val="hu-HU"/>
        </w:rPr>
        <w:t>z Egyedi</w:t>
      </w:r>
      <w:r w:rsidR="00F80578">
        <w:rPr>
          <w:lang w:val="hu-HU"/>
        </w:rPr>
        <w:t xml:space="preserve"> Szerződés valamely része, illetve egyes részei érvénytelenné válnának, a</w:t>
      </w:r>
      <w:r w:rsidR="00855ABC">
        <w:rPr>
          <w:lang w:val="hu-HU"/>
        </w:rPr>
        <w:t>z Egyedi</w:t>
      </w:r>
      <w:r w:rsidR="00F80578">
        <w:rPr>
          <w:lang w:val="hu-HU"/>
        </w:rPr>
        <w:t xml:space="preserve"> Szerződés többi része változatlanul érvényben marad a Felek között, hacsak az érvénytelenségi ok nem vezet az</w:t>
      </w:r>
      <w:r w:rsidR="00855ABC">
        <w:rPr>
          <w:lang w:val="hu-HU"/>
        </w:rPr>
        <w:t xml:space="preserve"> Egyedi Szerződés </w:t>
      </w:r>
      <w:r w:rsidR="00F80578">
        <w:rPr>
          <w:lang w:val="hu-HU"/>
        </w:rPr>
        <w:t>teljes érvénytelenségéhez, vagy olyan részének érvénytelenségéhez, amely rész nélkül a</w:t>
      </w:r>
      <w:r w:rsidR="00855ABC">
        <w:rPr>
          <w:lang w:val="hu-HU"/>
        </w:rPr>
        <w:t>z Egyedi</w:t>
      </w:r>
      <w:r w:rsidR="00F80578">
        <w:rPr>
          <w:lang w:val="hu-HU"/>
        </w:rPr>
        <w:t xml:space="preserve"> Szerződés érvényesen létre sem jöhetett volna, illetve amely rész nélkül a Felektől a</w:t>
      </w:r>
      <w:r w:rsidR="00855ABC">
        <w:rPr>
          <w:lang w:val="hu-HU"/>
        </w:rPr>
        <w:t>z Egyedi</w:t>
      </w:r>
      <w:r w:rsidR="00F80578">
        <w:rPr>
          <w:lang w:val="hu-HU"/>
        </w:rPr>
        <w:t xml:space="preserve"> Szerződés megkötése nem lett volna elvárható.</w:t>
      </w:r>
    </w:p>
    <w:p w14:paraId="029DEEB2" w14:textId="77777777" w:rsidR="00F80578" w:rsidRDefault="00F80578" w:rsidP="00F80578">
      <w:pPr>
        <w:pStyle w:val="B"/>
        <w:rPr>
          <w:lang w:val="hu-HU"/>
        </w:rPr>
      </w:pPr>
    </w:p>
    <w:p w14:paraId="029DEEB3" w14:textId="76F76E51" w:rsidR="00F80578" w:rsidRDefault="003E4B49" w:rsidP="00F80578">
      <w:pPr>
        <w:pStyle w:val="B"/>
        <w:rPr>
          <w:lang w:val="hu-HU"/>
        </w:rPr>
      </w:pPr>
      <w:r>
        <w:rPr>
          <w:b/>
          <w:lang w:val="hu-HU"/>
        </w:rPr>
        <w:t>17</w:t>
      </w:r>
      <w:r w:rsidR="00F80578">
        <w:rPr>
          <w:b/>
          <w:lang w:val="hu-HU"/>
        </w:rPr>
        <w:t>.1.2</w:t>
      </w:r>
      <w:r w:rsidR="00F80578">
        <w:rPr>
          <w:lang w:val="hu-HU"/>
        </w:rPr>
        <w:t> Ez utóbbi esetben a Felek haladéktalanul tárgyalásokat kezdenek. Ennek során jóhiszeműen úgy járnak el, hogy az érvénytelenné vált rész helyébe a megfelelő, a Felek által elfogadott érvényes rész kerüljön a</w:t>
      </w:r>
      <w:r w:rsidR="00855ABC">
        <w:rPr>
          <w:lang w:val="hu-HU"/>
        </w:rPr>
        <w:t>z Egyedi</w:t>
      </w:r>
      <w:r w:rsidR="00F80578">
        <w:rPr>
          <w:lang w:val="hu-HU"/>
        </w:rPr>
        <w:t xml:space="preserve"> Szerződésbe, ésszerű, rövid időn belül.</w:t>
      </w:r>
    </w:p>
    <w:p w14:paraId="029DEEB4" w14:textId="77777777" w:rsidR="00F80578" w:rsidRDefault="00F80578" w:rsidP="00F80578">
      <w:pPr>
        <w:pStyle w:val="B"/>
        <w:rPr>
          <w:lang w:val="hu-HU"/>
        </w:rPr>
      </w:pPr>
    </w:p>
    <w:p w14:paraId="029DEEB6" w14:textId="52AF615C" w:rsidR="00F80578" w:rsidRDefault="003E4B49" w:rsidP="00F80578">
      <w:pPr>
        <w:pStyle w:val="Cmsor2"/>
        <w:rPr>
          <w:lang w:val="hu-HU"/>
        </w:rPr>
      </w:pPr>
      <w:bookmarkStart w:id="208" w:name="_Toc310614400"/>
      <w:bookmarkStart w:id="209" w:name="_Toc509225964"/>
      <w:r>
        <w:rPr>
          <w:lang w:val="hu-HU"/>
        </w:rPr>
        <w:t>17</w:t>
      </w:r>
      <w:r w:rsidR="00F80578">
        <w:rPr>
          <w:lang w:val="hu-HU"/>
        </w:rPr>
        <w:t>.2. Az Egyedi Szerződés teljessége/egysége</w:t>
      </w:r>
      <w:bookmarkEnd w:id="208"/>
      <w:bookmarkEnd w:id="209"/>
    </w:p>
    <w:p w14:paraId="029DEEB7" w14:textId="2D36DB3E" w:rsidR="00F80578" w:rsidRDefault="00F80578" w:rsidP="00F80578">
      <w:pPr>
        <w:pStyle w:val="A"/>
        <w:rPr>
          <w:lang w:val="hu-HU"/>
        </w:rPr>
      </w:pPr>
      <w:r>
        <w:rPr>
          <w:b/>
          <w:lang w:val="hu-HU"/>
        </w:rPr>
        <w:br/>
      </w:r>
      <w:r>
        <w:rPr>
          <w:lang w:val="hu-HU"/>
        </w:rPr>
        <w:t>Az Egyedi Szerződés</w:t>
      </w:r>
      <w:r w:rsidR="0076021F">
        <w:rPr>
          <w:lang w:val="hu-HU"/>
        </w:rPr>
        <w:t>, valamint ennek elválaszthatatlan mellékletét képező MARUO</w:t>
      </w:r>
      <w:r>
        <w:rPr>
          <w:lang w:val="hu-HU"/>
        </w:rPr>
        <w:t xml:space="preserve"> a Felek között e tárgyban létrejött teljes megállapodást magában foglalja. A Felek megállapodnak abban is, hogy az ilyen tartalommal történő szerződéskötésre vonatkozó döntés meghozatala során egyik Fél sem vett figyelembe a másik Féltől származó egyetlen olyan kijelentést, nyilatkozatot vagy garanciavállalást sem, amely a szerződésben kifejezetten nem szerepel és ott utalás sem történik rá, illetve, hogy a szerződéskötés időpontjában a Felek között semmiféle egyéb biztosítéki vagy kiegészítő szerződés nem létezik.</w:t>
      </w:r>
    </w:p>
    <w:p w14:paraId="029DEEB8" w14:textId="5423FCAC" w:rsidR="00F80578" w:rsidRDefault="003E4B49" w:rsidP="00F80578">
      <w:pPr>
        <w:pStyle w:val="Cmsor2"/>
        <w:rPr>
          <w:lang w:val="hu-HU"/>
        </w:rPr>
      </w:pPr>
      <w:bookmarkStart w:id="210" w:name="_Toc310614401"/>
      <w:bookmarkStart w:id="211" w:name="_Toc509225965"/>
      <w:r>
        <w:rPr>
          <w:lang w:val="hu-HU"/>
        </w:rPr>
        <w:t>17</w:t>
      </w:r>
      <w:r w:rsidR="00F80578">
        <w:rPr>
          <w:lang w:val="hu-HU"/>
        </w:rPr>
        <w:t xml:space="preserve">.3. Az Egyedi Szerződés </w:t>
      </w:r>
      <w:r w:rsidR="00855ABC">
        <w:rPr>
          <w:lang w:val="hu-HU"/>
        </w:rPr>
        <w:t>és a MARUO egymáshoz való viszonya</w:t>
      </w:r>
      <w:bookmarkEnd w:id="210"/>
      <w:bookmarkEnd w:id="211"/>
    </w:p>
    <w:p w14:paraId="029DEEB9" w14:textId="5CC61470" w:rsidR="00F80578" w:rsidRDefault="00F80578" w:rsidP="00F80578">
      <w:pPr>
        <w:pStyle w:val="A"/>
        <w:rPr>
          <w:lang w:val="hu-HU"/>
        </w:rPr>
      </w:pPr>
      <w:r>
        <w:rPr>
          <w:lang w:val="hu-HU"/>
        </w:rPr>
        <w:br/>
        <w:t>Amennyiben a</w:t>
      </w:r>
      <w:r w:rsidR="00855ABC">
        <w:rPr>
          <w:lang w:val="hu-HU"/>
        </w:rPr>
        <w:t xml:space="preserve"> MARUO </w:t>
      </w:r>
      <w:r w:rsidR="0076021F">
        <w:rPr>
          <w:lang w:val="hu-HU"/>
        </w:rPr>
        <w:t>é</w:t>
      </w:r>
      <w:r w:rsidR="00855ABC">
        <w:rPr>
          <w:lang w:val="hu-HU"/>
        </w:rPr>
        <w:t>s az</w:t>
      </w:r>
      <w:r>
        <w:rPr>
          <w:lang w:val="hu-HU"/>
        </w:rPr>
        <w:t xml:space="preserve"> Egyedi Szerződés</w:t>
      </w:r>
      <w:r w:rsidR="00A464A4">
        <w:rPr>
          <w:lang w:val="hu-HU"/>
        </w:rPr>
        <w:t>ben</w:t>
      </w:r>
      <w:r>
        <w:rPr>
          <w:lang w:val="hu-HU"/>
        </w:rPr>
        <w:t xml:space="preserve"> megfogalmazottak között ellentmondás van, akkor az értelmezés során az alábbi prioritási sorrend alapján kell eljárni:</w:t>
      </w:r>
    </w:p>
    <w:p w14:paraId="029DEEBA" w14:textId="77777777" w:rsidR="00F80578" w:rsidRDefault="00F80578" w:rsidP="00F80578">
      <w:pPr>
        <w:pStyle w:val="B"/>
        <w:rPr>
          <w:lang w:val="hu-HU"/>
        </w:rPr>
      </w:pPr>
    </w:p>
    <w:p w14:paraId="029DEEBB" w14:textId="2264F02D" w:rsidR="00F80578" w:rsidRDefault="00F80578" w:rsidP="00F80578">
      <w:pPr>
        <w:pStyle w:val="B"/>
        <w:rPr>
          <w:lang w:val="hu-HU"/>
        </w:rPr>
      </w:pPr>
      <w:r>
        <w:rPr>
          <w:b/>
          <w:lang w:val="hu-HU"/>
        </w:rPr>
        <w:t>a)</w:t>
      </w:r>
      <w:r>
        <w:rPr>
          <w:lang w:val="hu-HU"/>
        </w:rPr>
        <w:t> </w:t>
      </w:r>
      <w:r w:rsidR="00A464A4">
        <w:rPr>
          <w:lang w:val="hu-HU"/>
        </w:rPr>
        <w:t>MARUO</w:t>
      </w:r>
      <w:r>
        <w:rPr>
          <w:lang w:val="hu-HU"/>
        </w:rPr>
        <w:t>;</w:t>
      </w:r>
    </w:p>
    <w:p w14:paraId="029DEEBE" w14:textId="77777777" w:rsidR="00F80578" w:rsidRDefault="00F80578" w:rsidP="00F80578">
      <w:pPr>
        <w:pStyle w:val="B"/>
        <w:rPr>
          <w:lang w:val="hu-HU"/>
        </w:rPr>
      </w:pPr>
    </w:p>
    <w:p w14:paraId="029DEEBF" w14:textId="495C93E8" w:rsidR="00F80578" w:rsidRDefault="00855ABC" w:rsidP="00F80578">
      <w:pPr>
        <w:pStyle w:val="B"/>
        <w:rPr>
          <w:lang w:val="hu-HU"/>
        </w:rPr>
      </w:pPr>
      <w:r>
        <w:rPr>
          <w:b/>
          <w:lang w:val="hu-HU"/>
        </w:rPr>
        <w:t>b</w:t>
      </w:r>
      <w:r w:rsidR="00F80578">
        <w:rPr>
          <w:b/>
          <w:lang w:val="hu-HU"/>
        </w:rPr>
        <w:t>)</w:t>
      </w:r>
      <w:r w:rsidR="00F80578">
        <w:rPr>
          <w:lang w:val="hu-HU"/>
        </w:rPr>
        <w:t> az Egyedi Szerződés</w:t>
      </w:r>
      <w:r w:rsidR="00A464A4">
        <w:rPr>
          <w:lang w:val="hu-HU"/>
        </w:rPr>
        <w:t>.</w:t>
      </w:r>
      <w:r>
        <w:rPr>
          <w:lang w:val="hu-HU"/>
        </w:rPr>
        <w:t xml:space="preserve"> Amennyiben a jelen Egyedi Szerződés a MARUO szövegével ellentétes rendelkezést tartalmaz, úgy a MARUO-ban foglalt rendelkezéseket kell alkalmazni.</w:t>
      </w:r>
    </w:p>
    <w:p w14:paraId="029DEEC0" w14:textId="77777777" w:rsidR="00F80578" w:rsidRDefault="00F80578" w:rsidP="00F80578">
      <w:pPr>
        <w:pStyle w:val="B"/>
        <w:rPr>
          <w:lang w:val="hu-HU"/>
        </w:rPr>
      </w:pPr>
    </w:p>
    <w:p w14:paraId="029DEEC2" w14:textId="7FA2FDC6" w:rsidR="00F80578" w:rsidRDefault="003E4B49" w:rsidP="00F80578">
      <w:pPr>
        <w:pStyle w:val="Cmsor2"/>
        <w:rPr>
          <w:lang w:val="hu-HU"/>
        </w:rPr>
      </w:pPr>
      <w:bookmarkStart w:id="212" w:name="_Toc310614402"/>
      <w:bookmarkStart w:id="213" w:name="_Toc509225966"/>
      <w:r>
        <w:rPr>
          <w:lang w:val="hu-HU"/>
        </w:rPr>
        <w:t>17</w:t>
      </w:r>
      <w:r w:rsidR="00F80578">
        <w:rPr>
          <w:lang w:val="hu-HU"/>
        </w:rPr>
        <w:t>.4. Fel nem adott jogok</w:t>
      </w:r>
      <w:bookmarkEnd w:id="212"/>
      <w:bookmarkEnd w:id="213"/>
    </w:p>
    <w:p w14:paraId="029DEEC3" w14:textId="77777777" w:rsidR="00F80578" w:rsidRDefault="00F80578" w:rsidP="00F80578">
      <w:pPr>
        <w:pStyle w:val="B"/>
        <w:rPr>
          <w:lang w:val="hu-HU"/>
        </w:rPr>
      </w:pPr>
    </w:p>
    <w:p w14:paraId="029DEEC4" w14:textId="2AEE949C" w:rsidR="00F80578" w:rsidRDefault="003E4B49" w:rsidP="00F80578">
      <w:pPr>
        <w:pStyle w:val="B"/>
        <w:rPr>
          <w:lang w:val="hu-HU"/>
        </w:rPr>
      </w:pPr>
      <w:r>
        <w:rPr>
          <w:b/>
          <w:lang w:val="hu-HU"/>
        </w:rPr>
        <w:lastRenderedPageBreak/>
        <w:t>17</w:t>
      </w:r>
      <w:r w:rsidR="00F80578">
        <w:rPr>
          <w:b/>
          <w:lang w:val="hu-HU"/>
        </w:rPr>
        <w:t>.4.1</w:t>
      </w:r>
      <w:r w:rsidR="00F80578">
        <w:rPr>
          <w:lang w:val="hu-HU"/>
        </w:rPr>
        <w:t> A Felek általi egyetlen cselekedet vagy annak elmulasztása, késedelem, póthatáridő kitűzés sem értelmezhető úgy, hogy a jogosult Fél lemondott volna a másik Féllel szembeni jogainak gyakorlásáról – kivéve, ha erről a jogosult Fél írásban értesíti a másik Felet, értesítésében pontosan megjelölve joglemondásának terjedelmét.</w:t>
      </w:r>
    </w:p>
    <w:p w14:paraId="029DEEC5" w14:textId="77777777" w:rsidR="00F80578" w:rsidRDefault="00F80578" w:rsidP="00F80578">
      <w:pPr>
        <w:pStyle w:val="B"/>
        <w:rPr>
          <w:lang w:val="hu-HU"/>
        </w:rPr>
      </w:pPr>
    </w:p>
    <w:p w14:paraId="029DEEC6" w14:textId="1DC7EBEE" w:rsidR="00F80578" w:rsidRDefault="003E4B49" w:rsidP="00F80578">
      <w:pPr>
        <w:pStyle w:val="B"/>
        <w:rPr>
          <w:lang w:val="hu-HU"/>
        </w:rPr>
      </w:pPr>
      <w:r>
        <w:rPr>
          <w:b/>
          <w:lang w:val="hu-HU"/>
        </w:rPr>
        <w:t>17</w:t>
      </w:r>
      <w:r w:rsidR="00F80578">
        <w:rPr>
          <w:b/>
          <w:lang w:val="hu-HU"/>
        </w:rPr>
        <w:t>.4.2</w:t>
      </w:r>
      <w:r w:rsidR="00F80578">
        <w:rPr>
          <w:lang w:val="hu-HU"/>
        </w:rPr>
        <w:t> Ha valamely jog, vagy jogorvoslat (egészen vagy részben) nem kerül gyakorlásra valamely üggyel kapcsolatban, ez nem zárja ki egyéb jogoknak, vagy jogorvoslatnak az üggyel kapcsolatban történő gyakorlását, illetve az első jognak, vagy jogorvoslatnak más ügyben történő gyakorlását, amennyiben ellenkező szándék nem mutatkozik.</w:t>
      </w:r>
    </w:p>
    <w:p w14:paraId="029DEEC7" w14:textId="19B2D956" w:rsidR="00F80578" w:rsidRDefault="003E4B49" w:rsidP="00F80578">
      <w:pPr>
        <w:pStyle w:val="Cmsor2"/>
        <w:rPr>
          <w:lang w:val="hu-HU"/>
        </w:rPr>
      </w:pPr>
      <w:bookmarkStart w:id="214" w:name="_Toc310614403"/>
      <w:bookmarkStart w:id="215" w:name="_Toc509225967"/>
      <w:r>
        <w:rPr>
          <w:lang w:val="hu-HU"/>
        </w:rPr>
        <w:t>17</w:t>
      </w:r>
      <w:r w:rsidR="00F80578">
        <w:rPr>
          <w:lang w:val="hu-HU"/>
        </w:rPr>
        <w:t>.5 A</w:t>
      </w:r>
      <w:r w:rsidR="00855ABC">
        <w:rPr>
          <w:lang w:val="hu-HU"/>
        </w:rPr>
        <w:t>z Egyedi</w:t>
      </w:r>
      <w:r w:rsidR="009F7B41">
        <w:rPr>
          <w:lang w:val="hu-HU"/>
        </w:rPr>
        <w:t xml:space="preserve"> S</w:t>
      </w:r>
      <w:r w:rsidR="00F80578">
        <w:rPr>
          <w:lang w:val="hu-HU"/>
        </w:rPr>
        <w:t>zerződés nyelve és eredeti példányai</w:t>
      </w:r>
      <w:bookmarkEnd w:id="214"/>
      <w:bookmarkEnd w:id="215"/>
    </w:p>
    <w:p w14:paraId="029DEEC8" w14:textId="77777777" w:rsidR="00F80578" w:rsidRDefault="00F80578" w:rsidP="00F80578">
      <w:pPr>
        <w:pStyle w:val="B"/>
        <w:rPr>
          <w:lang w:val="hu-HU"/>
        </w:rPr>
      </w:pPr>
    </w:p>
    <w:p w14:paraId="029DEEC9" w14:textId="7D4883D7" w:rsidR="00F80578" w:rsidRDefault="003E4B49" w:rsidP="00F80578">
      <w:pPr>
        <w:pStyle w:val="B"/>
        <w:rPr>
          <w:lang w:val="hu-HU"/>
        </w:rPr>
      </w:pPr>
      <w:r>
        <w:rPr>
          <w:b/>
          <w:lang w:val="hu-HU"/>
        </w:rPr>
        <w:t>17</w:t>
      </w:r>
      <w:r w:rsidR="00F80578">
        <w:rPr>
          <w:b/>
          <w:lang w:val="hu-HU"/>
        </w:rPr>
        <w:t>.5.1</w:t>
      </w:r>
      <w:r w:rsidR="00F80578">
        <w:rPr>
          <w:lang w:val="hu-HU"/>
        </w:rPr>
        <w:t xml:space="preserve"> Az </w:t>
      </w:r>
      <w:r w:rsidR="00855ABC">
        <w:rPr>
          <w:lang w:val="hu-HU"/>
        </w:rPr>
        <w:t xml:space="preserve">Egyedi </w:t>
      </w:r>
      <w:r w:rsidR="009F7B41">
        <w:rPr>
          <w:lang w:val="hu-HU"/>
        </w:rPr>
        <w:t>S</w:t>
      </w:r>
      <w:r w:rsidR="00F80578">
        <w:rPr>
          <w:lang w:val="hu-HU"/>
        </w:rPr>
        <w:t>zerződés 2 (két) eredeti példányban készült el és került aláírásra magyar nyelven, amiből egy-egy példány a Magyar Telekomé ill. a Jogosulté.</w:t>
      </w:r>
    </w:p>
    <w:p w14:paraId="029DEECA" w14:textId="77777777" w:rsidR="00F80578" w:rsidRDefault="00F80578" w:rsidP="00F80578">
      <w:pPr>
        <w:pStyle w:val="B"/>
        <w:rPr>
          <w:lang w:val="hu-HU"/>
        </w:rPr>
      </w:pPr>
      <w:r>
        <w:rPr>
          <w:lang w:val="hu-HU"/>
        </w:rPr>
        <w:tab/>
      </w:r>
    </w:p>
    <w:p w14:paraId="029DEECB" w14:textId="61F6D9DF" w:rsidR="00F80578" w:rsidRDefault="003E4B49" w:rsidP="00F80578">
      <w:pPr>
        <w:pStyle w:val="B"/>
        <w:rPr>
          <w:lang w:val="hu-HU"/>
        </w:rPr>
      </w:pPr>
      <w:r>
        <w:rPr>
          <w:b/>
          <w:lang w:val="hu-HU"/>
        </w:rPr>
        <w:t>17</w:t>
      </w:r>
      <w:r w:rsidR="00F80578">
        <w:rPr>
          <w:b/>
          <w:lang w:val="hu-HU"/>
        </w:rPr>
        <w:t>.5.2</w:t>
      </w:r>
      <w:r w:rsidR="00F80578">
        <w:rPr>
          <w:lang w:val="hu-HU"/>
        </w:rPr>
        <w:t> Jogvita vagy szövegértelmezési vita esetén bármilyen idegen nyelvű fordítással szemben a magyar nyelvű szöveg az irányadó.</w:t>
      </w:r>
    </w:p>
    <w:p w14:paraId="029DEECC" w14:textId="56112923" w:rsidR="006B5F25" w:rsidRDefault="003E4B49">
      <w:pPr>
        <w:pStyle w:val="Cmsor2"/>
        <w:rPr>
          <w:lang w:val="hu-HU"/>
        </w:rPr>
      </w:pPr>
      <w:bookmarkStart w:id="216" w:name="_Toc19598959"/>
      <w:bookmarkStart w:id="217" w:name="_Toc509225968"/>
      <w:bookmarkEnd w:id="205"/>
      <w:bookmarkEnd w:id="206"/>
      <w:bookmarkEnd w:id="207"/>
      <w:r>
        <w:rPr>
          <w:lang w:val="hu-HU"/>
        </w:rPr>
        <w:t>17</w:t>
      </w:r>
      <w:r w:rsidR="006B5F25">
        <w:rPr>
          <w:lang w:val="hu-HU"/>
        </w:rPr>
        <w:t>.</w:t>
      </w:r>
      <w:r w:rsidR="00376567">
        <w:rPr>
          <w:lang w:val="hu-HU"/>
        </w:rPr>
        <w:t>6</w:t>
      </w:r>
      <w:r w:rsidR="006B5F25">
        <w:rPr>
          <w:lang w:val="hu-HU"/>
        </w:rPr>
        <w:t> Aláírás</w:t>
      </w:r>
      <w:bookmarkEnd w:id="216"/>
      <w:bookmarkEnd w:id="217"/>
    </w:p>
    <w:p w14:paraId="029DEECD" w14:textId="261F9681" w:rsidR="006B5F25" w:rsidRDefault="006B5F25">
      <w:pPr>
        <w:pStyle w:val="A"/>
        <w:rPr>
          <w:lang w:val="hu-HU"/>
        </w:rPr>
      </w:pPr>
      <w:r>
        <w:rPr>
          <w:lang w:val="hu-HU"/>
        </w:rPr>
        <w:br/>
        <w:t>A Felek jelen Egyedi Szerződést – mint akaratukkal mindenben megegyezőt – erre felhatalmazott képviselőjük útján az alább feltüntetett időpontban az alábbiak szerint írják alá.</w:t>
      </w:r>
    </w:p>
    <w:p w14:paraId="029DEECE" w14:textId="13871A47" w:rsidR="006B5F25" w:rsidRDefault="006B5F25">
      <w:pPr>
        <w:jc w:val="both"/>
        <w:rPr>
          <w:lang w:val="hu-HU"/>
        </w:rPr>
      </w:pPr>
    </w:p>
    <w:p w14:paraId="0185E5AF" w14:textId="302B87EC" w:rsidR="00855ABC" w:rsidRDefault="00855ABC" w:rsidP="00855ABC">
      <w:pPr>
        <w:pStyle w:val="C"/>
        <w:ind w:left="284" w:firstLine="0"/>
        <w:rPr>
          <w:lang w:val="hu-HU"/>
        </w:rPr>
      </w:pPr>
      <w:r>
        <w:rPr>
          <w:lang w:val="hu-HU"/>
        </w:rPr>
        <w:t xml:space="preserve">*Amennyiben a Felek között a MARUO hatálya alá tartozó Szolgáltatás(ok)ra vonatkozóan Átengedési Keretszerződés van hatályban, úgy a jelen 17. fejezet 17.1, 17.2, 17.3 és 17.4 pontjaiban foglaltak helyett az alábbi rendelkezés szerepel: </w:t>
      </w:r>
      <w:r>
        <w:rPr>
          <w:i/>
          <w:lang w:val="hu-HU"/>
        </w:rPr>
        <w:t>„A részleges érvénytelenség kezelésére, az Egyedi Szerződés teljességére/egységére, az Egyedi Szerződés és az Átengedési Keretszerződés viszonyára, valamint a fel nem adott jogokra vonatkozó szabályok tekintetében</w:t>
      </w:r>
      <w:r w:rsidRPr="0084077A">
        <w:rPr>
          <w:i/>
          <w:lang w:val="hu-HU"/>
        </w:rPr>
        <w:t xml:space="preserve"> a</w:t>
      </w:r>
      <w:r>
        <w:rPr>
          <w:i/>
          <w:lang w:val="hu-HU"/>
        </w:rPr>
        <w:t xml:space="preserve"> Felek között hatályban lévő Átengedési Keretszerződés 17. fejezetének 17.1, 17.2, 17.3 és 17.4 pontjaiban foglaltak alkalmazandók</w:t>
      </w:r>
      <w:r>
        <w:rPr>
          <w:lang w:val="hu-HU"/>
        </w:rPr>
        <w:t>.”</w:t>
      </w:r>
    </w:p>
    <w:p w14:paraId="4107C586" w14:textId="08C91510" w:rsidR="00586FDE" w:rsidRDefault="00586FDE">
      <w:pPr>
        <w:jc w:val="both"/>
        <w:rPr>
          <w:lang w:val="hu-HU"/>
        </w:rPr>
      </w:pPr>
    </w:p>
    <w:p w14:paraId="2539B9EB" w14:textId="77777777" w:rsidR="00855ABC" w:rsidRDefault="00855ABC">
      <w:pPr>
        <w:jc w:val="both"/>
        <w:rPr>
          <w:lang w:val="hu-HU"/>
        </w:rPr>
      </w:pPr>
    </w:p>
    <w:p w14:paraId="79C38A54" w14:textId="77777777" w:rsidR="00586FDE" w:rsidRDefault="00586FDE">
      <w:pPr>
        <w:jc w:val="both"/>
        <w:rPr>
          <w:lang w:val="hu-HU"/>
        </w:rPr>
      </w:pPr>
    </w:p>
    <w:p w14:paraId="029DEED0" w14:textId="77777777" w:rsidR="006B5F25" w:rsidRDefault="006B5F25" w:rsidP="00D17469">
      <w:pPr>
        <w:rPr>
          <w:lang w:val="hu-HU"/>
        </w:rPr>
      </w:pPr>
      <w:bookmarkStart w:id="218" w:name="_Toc144099616"/>
      <w:r>
        <w:rPr>
          <w:lang w:val="hu-HU"/>
        </w:rPr>
        <w:t xml:space="preserve">Budapest, </w:t>
      </w:r>
      <w:bookmarkEnd w:id="218"/>
    </w:p>
    <w:p w14:paraId="029DEED1" w14:textId="4B90149C" w:rsidR="006B5F25" w:rsidRDefault="006B5F25">
      <w:pPr>
        <w:pStyle w:val="A"/>
        <w:rPr>
          <w:lang w:val="hu-HU"/>
        </w:rPr>
      </w:pPr>
    </w:p>
    <w:p w14:paraId="7173948A" w14:textId="77777777" w:rsidR="00586FDE" w:rsidRDefault="00586FDE">
      <w:pPr>
        <w:pStyle w:val="A"/>
        <w:rPr>
          <w:lang w:val="hu-HU"/>
        </w:rPr>
      </w:pPr>
    </w:p>
    <w:p w14:paraId="029DEED2" w14:textId="77777777" w:rsidR="006B5F25" w:rsidRDefault="006B5F25">
      <w:pPr>
        <w:pStyle w:val="A"/>
        <w:rPr>
          <w:lang w:val="hu-HU"/>
        </w:rPr>
      </w:pPr>
    </w:p>
    <w:tbl>
      <w:tblPr>
        <w:tblW w:w="0" w:type="auto"/>
        <w:tblInd w:w="921" w:type="dxa"/>
        <w:tblLayout w:type="fixed"/>
        <w:tblCellMar>
          <w:left w:w="70" w:type="dxa"/>
          <w:right w:w="70" w:type="dxa"/>
        </w:tblCellMar>
        <w:tblLook w:val="0000" w:firstRow="0" w:lastRow="0" w:firstColumn="0" w:lastColumn="0" w:noHBand="0" w:noVBand="0"/>
      </w:tblPr>
      <w:tblGrid>
        <w:gridCol w:w="2977"/>
        <w:gridCol w:w="1842"/>
        <w:gridCol w:w="2977"/>
      </w:tblGrid>
      <w:tr w:rsidR="006B5F25" w14:paraId="029DEED6" w14:textId="77777777">
        <w:tc>
          <w:tcPr>
            <w:tcW w:w="2977" w:type="dxa"/>
          </w:tcPr>
          <w:p w14:paraId="029DEED3" w14:textId="77777777" w:rsidR="006B5F25" w:rsidRDefault="006B5F25">
            <w:pPr>
              <w:pStyle w:val="A"/>
              <w:ind w:left="0" w:firstLine="0"/>
              <w:rPr>
                <w:lang w:val="hu-HU"/>
              </w:rPr>
            </w:pPr>
            <w:r>
              <w:rPr>
                <w:lang w:val="hu-HU"/>
              </w:rPr>
              <w:t>……………………………..</w:t>
            </w:r>
          </w:p>
        </w:tc>
        <w:tc>
          <w:tcPr>
            <w:tcW w:w="1842" w:type="dxa"/>
          </w:tcPr>
          <w:p w14:paraId="029DEED4" w14:textId="77777777" w:rsidR="006B5F25" w:rsidRDefault="006B5F25">
            <w:pPr>
              <w:pStyle w:val="A"/>
              <w:ind w:left="0" w:firstLine="0"/>
              <w:rPr>
                <w:lang w:val="hu-HU"/>
              </w:rPr>
            </w:pPr>
          </w:p>
        </w:tc>
        <w:tc>
          <w:tcPr>
            <w:tcW w:w="2977" w:type="dxa"/>
          </w:tcPr>
          <w:p w14:paraId="029DEED5" w14:textId="77777777" w:rsidR="006B5F25" w:rsidRDefault="006B5F25">
            <w:pPr>
              <w:pStyle w:val="A"/>
              <w:ind w:left="0" w:right="-495" w:firstLine="0"/>
              <w:rPr>
                <w:lang w:val="hu-HU"/>
              </w:rPr>
            </w:pPr>
            <w:r>
              <w:rPr>
                <w:lang w:val="hu-HU"/>
              </w:rPr>
              <w:t>……………………………..</w:t>
            </w:r>
          </w:p>
        </w:tc>
      </w:tr>
      <w:tr w:rsidR="006B5F25" w14:paraId="029DEEDA" w14:textId="77777777">
        <w:tc>
          <w:tcPr>
            <w:tcW w:w="2977" w:type="dxa"/>
          </w:tcPr>
          <w:p w14:paraId="029DEED7" w14:textId="77777777" w:rsidR="006B5F25" w:rsidRDefault="006B5F25">
            <w:pPr>
              <w:pStyle w:val="A"/>
              <w:ind w:left="0" w:firstLine="0"/>
              <w:jc w:val="center"/>
              <w:rPr>
                <w:lang w:val="hu-HU"/>
              </w:rPr>
            </w:pPr>
            <w:r>
              <w:rPr>
                <w:lang w:val="hu-HU"/>
              </w:rPr>
              <w:t>Magyar Telekom</w:t>
            </w:r>
          </w:p>
        </w:tc>
        <w:tc>
          <w:tcPr>
            <w:tcW w:w="1842" w:type="dxa"/>
          </w:tcPr>
          <w:p w14:paraId="029DEED8" w14:textId="77777777" w:rsidR="006B5F25" w:rsidRDefault="006B5F25">
            <w:pPr>
              <w:pStyle w:val="A"/>
              <w:ind w:left="0" w:firstLine="0"/>
              <w:jc w:val="center"/>
              <w:rPr>
                <w:lang w:val="hu-HU"/>
              </w:rPr>
            </w:pPr>
          </w:p>
        </w:tc>
        <w:tc>
          <w:tcPr>
            <w:tcW w:w="2977" w:type="dxa"/>
          </w:tcPr>
          <w:p w14:paraId="029DEED9" w14:textId="77777777" w:rsidR="006B5F25" w:rsidRDefault="006B5F25">
            <w:pPr>
              <w:pStyle w:val="A"/>
              <w:ind w:left="0" w:firstLine="0"/>
              <w:jc w:val="center"/>
              <w:rPr>
                <w:lang w:val="hu-HU"/>
              </w:rPr>
            </w:pPr>
            <w:r>
              <w:rPr>
                <w:lang w:val="hu-HU"/>
              </w:rPr>
              <w:t>Jogosult</w:t>
            </w:r>
          </w:p>
        </w:tc>
      </w:tr>
    </w:tbl>
    <w:p w14:paraId="029DEEDB" w14:textId="77777777" w:rsidR="006B5F25" w:rsidRPr="00586FDE" w:rsidRDefault="006B5F25" w:rsidP="00586FDE">
      <w:pPr>
        <w:pStyle w:val="A"/>
        <w:ind w:left="0" w:firstLine="0"/>
        <w:rPr>
          <w:sz w:val="2"/>
          <w:szCs w:val="2"/>
          <w:lang w:val="hu-HU"/>
        </w:rPr>
      </w:pPr>
    </w:p>
    <w:sectPr w:rsidR="006B5F25" w:rsidRPr="00586FDE" w:rsidSect="00B066A8">
      <w:headerReference w:type="default" r:id="rId12"/>
      <w:footerReference w:type="default" r:id="rId13"/>
      <w:pgSz w:w="12240" w:h="15840" w:code="1"/>
      <w:pgMar w:top="1440" w:right="1327" w:bottom="1276" w:left="1559"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81594" w14:textId="77777777" w:rsidR="00567F87" w:rsidRDefault="00567F87">
      <w:r>
        <w:separator/>
      </w:r>
    </w:p>
  </w:endnote>
  <w:endnote w:type="continuationSeparator" w:id="0">
    <w:p w14:paraId="0525B9DC" w14:textId="77777777" w:rsidR="00567F87" w:rsidRDefault="0056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Times New Roman">
    <w:altName w:val="Courier New"/>
    <w:charset w:val="00"/>
    <w:family w:val="roman"/>
    <w:pitch w:val="variable"/>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DEEE3" w14:textId="7EAAD327" w:rsidR="00D1008B" w:rsidRDefault="00D1008B">
    <w:pPr>
      <w:pStyle w:val="lfej"/>
      <w:pBdr>
        <w:top w:val="single" w:sz="6" w:space="2" w:color="auto"/>
      </w:pBdr>
      <w:tabs>
        <w:tab w:val="clear" w:pos="4320"/>
        <w:tab w:val="clear" w:pos="8640"/>
        <w:tab w:val="center" w:pos="4678"/>
        <w:tab w:val="right" w:pos="9356"/>
      </w:tabs>
      <w:rPr>
        <w:noProof/>
      </w:rPr>
    </w:pPr>
    <w:r>
      <w:rPr>
        <w:rStyle w:val="Oldalszm"/>
        <w:noProof/>
      </w:rPr>
      <w:tab/>
    </w:r>
    <w:r>
      <w:rPr>
        <w:rStyle w:val="Oldalszm"/>
        <w:noProof/>
      </w:rPr>
      <w:tab/>
    </w:r>
    <w:r>
      <w:rPr>
        <w:rStyle w:val="Oldalszm"/>
        <w:noProof/>
      </w:rPr>
      <w:fldChar w:fldCharType="begin"/>
    </w:r>
    <w:r>
      <w:rPr>
        <w:rStyle w:val="Oldalszm"/>
        <w:noProof/>
      </w:rPr>
      <w:instrText xml:space="preserve"> PAGE </w:instrText>
    </w:r>
    <w:r>
      <w:rPr>
        <w:rStyle w:val="Oldalszm"/>
        <w:noProof/>
      </w:rPr>
      <w:fldChar w:fldCharType="separate"/>
    </w:r>
    <w:r w:rsidR="00DF214A">
      <w:rPr>
        <w:rStyle w:val="Oldalszm"/>
        <w:noProof/>
      </w:rPr>
      <w:t>8</w:t>
    </w:r>
    <w:r>
      <w:rPr>
        <w:rStyle w:val="Oldalszm"/>
        <w:noProof/>
      </w:rPr>
      <w:fldChar w:fldCharType="end"/>
    </w:r>
    <w:r>
      <w:rPr>
        <w:rStyle w:val="Oldalszm"/>
        <w:noProof/>
      </w:rPr>
      <w:t xml:space="preserve"> (</w:t>
    </w:r>
    <w:r>
      <w:rPr>
        <w:rStyle w:val="Oldalszm"/>
      </w:rPr>
      <w:fldChar w:fldCharType="begin"/>
    </w:r>
    <w:r>
      <w:rPr>
        <w:rStyle w:val="Oldalszm"/>
      </w:rPr>
      <w:instrText xml:space="preserve"> NUMPAGES </w:instrText>
    </w:r>
    <w:r>
      <w:rPr>
        <w:rStyle w:val="Oldalszm"/>
      </w:rPr>
      <w:fldChar w:fldCharType="separate"/>
    </w:r>
    <w:r w:rsidR="00DF214A">
      <w:rPr>
        <w:rStyle w:val="Oldalszm"/>
        <w:noProof/>
      </w:rPr>
      <w:t>28</w:t>
    </w:r>
    <w:r>
      <w:rPr>
        <w:rStyle w:val="Oldalszm"/>
      </w:rPr>
      <w:fldChar w:fldCharType="end"/>
    </w:r>
    <w:r>
      <w:rPr>
        <w:rStyle w:val="Oldalszm"/>
        <w:noProo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D43F0" w14:textId="77777777" w:rsidR="00567F87" w:rsidRDefault="00567F87">
      <w:r>
        <w:separator/>
      </w:r>
    </w:p>
  </w:footnote>
  <w:footnote w:type="continuationSeparator" w:id="0">
    <w:p w14:paraId="1B9DD2F7" w14:textId="77777777" w:rsidR="00567F87" w:rsidRDefault="0056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DEEE0" w14:textId="24DD8824" w:rsidR="00D1008B" w:rsidRPr="00D17469" w:rsidRDefault="00D1008B">
    <w:pPr>
      <w:pStyle w:val="lfej"/>
      <w:tabs>
        <w:tab w:val="clear" w:pos="4320"/>
        <w:tab w:val="clear" w:pos="8640"/>
        <w:tab w:val="center" w:pos="4678"/>
        <w:tab w:val="right" w:pos="9356"/>
      </w:tabs>
    </w:pPr>
    <w:r>
      <w:rPr>
        <w:b/>
        <w:noProof/>
      </w:rPr>
      <w:t>Egyedi Szerződés</w:t>
    </w:r>
    <w:r>
      <w:rPr>
        <w:noProof/>
      </w:rPr>
      <w:tab/>
    </w:r>
    <w:r>
      <w:rPr>
        <w:noProof/>
      </w:rPr>
      <w:tab/>
    </w:r>
    <w:r w:rsidRPr="00D17469">
      <w:t>Törzsszöveg</w:t>
    </w:r>
  </w:p>
  <w:p w14:paraId="029DEEE1" w14:textId="61BC862C" w:rsidR="00D1008B" w:rsidRDefault="00D1008B">
    <w:pPr>
      <w:pStyle w:val="lfej"/>
      <w:pBdr>
        <w:bottom w:val="single" w:sz="6" w:space="1" w:color="auto"/>
      </w:pBdr>
      <w:tabs>
        <w:tab w:val="clear" w:pos="4320"/>
        <w:tab w:val="clear" w:pos="8640"/>
        <w:tab w:val="center" w:pos="4678"/>
        <w:tab w:val="right" w:pos="9356"/>
      </w:tabs>
      <w:rPr>
        <w:noProof/>
      </w:rPr>
    </w:pPr>
    <w:r>
      <w:rPr>
        <w:noProof/>
      </w:rPr>
      <w:t>Magyar Telekom – Jogosult</w:t>
    </w:r>
    <w:r>
      <w:rPr>
        <w:noProof/>
      </w:rPr>
      <w:tab/>
    </w:r>
    <w:r>
      <w:rPr>
        <w:noProof/>
      </w:rPr>
      <w:tab/>
    </w:r>
  </w:p>
  <w:p w14:paraId="029DEEE2" w14:textId="77777777" w:rsidR="00D1008B" w:rsidRDefault="00D1008B">
    <w:pPr>
      <w:pStyle w:val="lfej"/>
      <w:tabs>
        <w:tab w:val="clear" w:pos="8640"/>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48D"/>
    <w:multiLevelType w:val="hybridMultilevel"/>
    <w:tmpl w:val="446A21EE"/>
    <w:lvl w:ilvl="0" w:tplc="46A826D0">
      <w:start w:val="2"/>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09B75662"/>
    <w:multiLevelType w:val="hybridMultilevel"/>
    <w:tmpl w:val="6FF2085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15B31636"/>
    <w:multiLevelType w:val="hybridMultilevel"/>
    <w:tmpl w:val="11BEE436"/>
    <w:lvl w:ilvl="0" w:tplc="D6C6E482">
      <w:start w:val="3"/>
      <w:numFmt w:val="bullet"/>
      <w:lvlText w:val=""/>
      <w:lvlJc w:val="left"/>
      <w:pPr>
        <w:ind w:left="1271" w:hanging="360"/>
      </w:pPr>
      <w:rPr>
        <w:rFonts w:ascii="Symbol" w:eastAsia="Times New Roman" w:hAnsi="Symbol" w:cs="Times New Roman" w:hint="default"/>
      </w:rPr>
    </w:lvl>
    <w:lvl w:ilvl="1" w:tplc="040E0003" w:tentative="1">
      <w:start w:val="1"/>
      <w:numFmt w:val="bullet"/>
      <w:lvlText w:val="o"/>
      <w:lvlJc w:val="left"/>
      <w:pPr>
        <w:ind w:left="1991" w:hanging="360"/>
      </w:pPr>
      <w:rPr>
        <w:rFonts w:ascii="Courier New" w:hAnsi="Courier New" w:cs="Courier New" w:hint="default"/>
      </w:rPr>
    </w:lvl>
    <w:lvl w:ilvl="2" w:tplc="040E0005" w:tentative="1">
      <w:start w:val="1"/>
      <w:numFmt w:val="bullet"/>
      <w:lvlText w:val=""/>
      <w:lvlJc w:val="left"/>
      <w:pPr>
        <w:ind w:left="2711" w:hanging="360"/>
      </w:pPr>
      <w:rPr>
        <w:rFonts w:ascii="Wingdings" w:hAnsi="Wingdings" w:hint="default"/>
      </w:rPr>
    </w:lvl>
    <w:lvl w:ilvl="3" w:tplc="040E0001" w:tentative="1">
      <w:start w:val="1"/>
      <w:numFmt w:val="bullet"/>
      <w:lvlText w:val=""/>
      <w:lvlJc w:val="left"/>
      <w:pPr>
        <w:ind w:left="3431" w:hanging="360"/>
      </w:pPr>
      <w:rPr>
        <w:rFonts w:ascii="Symbol" w:hAnsi="Symbol" w:hint="default"/>
      </w:rPr>
    </w:lvl>
    <w:lvl w:ilvl="4" w:tplc="040E0003" w:tentative="1">
      <w:start w:val="1"/>
      <w:numFmt w:val="bullet"/>
      <w:lvlText w:val="o"/>
      <w:lvlJc w:val="left"/>
      <w:pPr>
        <w:ind w:left="4151" w:hanging="360"/>
      </w:pPr>
      <w:rPr>
        <w:rFonts w:ascii="Courier New" w:hAnsi="Courier New" w:cs="Courier New" w:hint="default"/>
      </w:rPr>
    </w:lvl>
    <w:lvl w:ilvl="5" w:tplc="040E0005" w:tentative="1">
      <w:start w:val="1"/>
      <w:numFmt w:val="bullet"/>
      <w:lvlText w:val=""/>
      <w:lvlJc w:val="left"/>
      <w:pPr>
        <w:ind w:left="4871" w:hanging="360"/>
      </w:pPr>
      <w:rPr>
        <w:rFonts w:ascii="Wingdings" w:hAnsi="Wingdings" w:hint="default"/>
      </w:rPr>
    </w:lvl>
    <w:lvl w:ilvl="6" w:tplc="040E0001" w:tentative="1">
      <w:start w:val="1"/>
      <w:numFmt w:val="bullet"/>
      <w:lvlText w:val=""/>
      <w:lvlJc w:val="left"/>
      <w:pPr>
        <w:ind w:left="5591" w:hanging="360"/>
      </w:pPr>
      <w:rPr>
        <w:rFonts w:ascii="Symbol" w:hAnsi="Symbol" w:hint="default"/>
      </w:rPr>
    </w:lvl>
    <w:lvl w:ilvl="7" w:tplc="040E0003" w:tentative="1">
      <w:start w:val="1"/>
      <w:numFmt w:val="bullet"/>
      <w:lvlText w:val="o"/>
      <w:lvlJc w:val="left"/>
      <w:pPr>
        <w:ind w:left="6311" w:hanging="360"/>
      </w:pPr>
      <w:rPr>
        <w:rFonts w:ascii="Courier New" w:hAnsi="Courier New" w:cs="Courier New" w:hint="default"/>
      </w:rPr>
    </w:lvl>
    <w:lvl w:ilvl="8" w:tplc="040E0005" w:tentative="1">
      <w:start w:val="1"/>
      <w:numFmt w:val="bullet"/>
      <w:lvlText w:val=""/>
      <w:lvlJc w:val="left"/>
      <w:pPr>
        <w:ind w:left="7031" w:hanging="360"/>
      </w:pPr>
      <w:rPr>
        <w:rFonts w:ascii="Wingdings" w:hAnsi="Wingdings" w:hint="default"/>
      </w:rPr>
    </w:lvl>
  </w:abstractNum>
  <w:abstractNum w:abstractNumId="3">
    <w:nsid w:val="19922DAD"/>
    <w:multiLevelType w:val="hybridMultilevel"/>
    <w:tmpl w:val="2B76C4E2"/>
    <w:lvl w:ilvl="0" w:tplc="14A082BE">
      <w:start w:val="15"/>
      <w:numFmt w:val="bullet"/>
      <w:lvlText w:val=""/>
      <w:lvlJc w:val="left"/>
      <w:pPr>
        <w:ind w:left="1271" w:hanging="360"/>
      </w:pPr>
      <w:rPr>
        <w:rFonts w:ascii="Symbol" w:eastAsia="Times New Roman" w:hAnsi="Symbol" w:cs="Times New Roman" w:hint="default"/>
      </w:rPr>
    </w:lvl>
    <w:lvl w:ilvl="1" w:tplc="040E0003" w:tentative="1">
      <w:start w:val="1"/>
      <w:numFmt w:val="bullet"/>
      <w:lvlText w:val="o"/>
      <w:lvlJc w:val="left"/>
      <w:pPr>
        <w:ind w:left="1991" w:hanging="360"/>
      </w:pPr>
      <w:rPr>
        <w:rFonts w:ascii="Courier New" w:hAnsi="Courier New" w:cs="Courier New" w:hint="default"/>
      </w:rPr>
    </w:lvl>
    <w:lvl w:ilvl="2" w:tplc="040E0005" w:tentative="1">
      <w:start w:val="1"/>
      <w:numFmt w:val="bullet"/>
      <w:lvlText w:val=""/>
      <w:lvlJc w:val="left"/>
      <w:pPr>
        <w:ind w:left="2711" w:hanging="360"/>
      </w:pPr>
      <w:rPr>
        <w:rFonts w:ascii="Wingdings" w:hAnsi="Wingdings" w:hint="default"/>
      </w:rPr>
    </w:lvl>
    <w:lvl w:ilvl="3" w:tplc="040E0001" w:tentative="1">
      <w:start w:val="1"/>
      <w:numFmt w:val="bullet"/>
      <w:lvlText w:val=""/>
      <w:lvlJc w:val="left"/>
      <w:pPr>
        <w:ind w:left="3431" w:hanging="360"/>
      </w:pPr>
      <w:rPr>
        <w:rFonts w:ascii="Symbol" w:hAnsi="Symbol" w:hint="default"/>
      </w:rPr>
    </w:lvl>
    <w:lvl w:ilvl="4" w:tplc="040E0003" w:tentative="1">
      <w:start w:val="1"/>
      <w:numFmt w:val="bullet"/>
      <w:lvlText w:val="o"/>
      <w:lvlJc w:val="left"/>
      <w:pPr>
        <w:ind w:left="4151" w:hanging="360"/>
      </w:pPr>
      <w:rPr>
        <w:rFonts w:ascii="Courier New" w:hAnsi="Courier New" w:cs="Courier New" w:hint="default"/>
      </w:rPr>
    </w:lvl>
    <w:lvl w:ilvl="5" w:tplc="040E0005" w:tentative="1">
      <w:start w:val="1"/>
      <w:numFmt w:val="bullet"/>
      <w:lvlText w:val=""/>
      <w:lvlJc w:val="left"/>
      <w:pPr>
        <w:ind w:left="4871" w:hanging="360"/>
      </w:pPr>
      <w:rPr>
        <w:rFonts w:ascii="Wingdings" w:hAnsi="Wingdings" w:hint="default"/>
      </w:rPr>
    </w:lvl>
    <w:lvl w:ilvl="6" w:tplc="040E0001" w:tentative="1">
      <w:start w:val="1"/>
      <w:numFmt w:val="bullet"/>
      <w:lvlText w:val=""/>
      <w:lvlJc w:val="left"/>
      <w:pPr>
        <w:ind w:left="5591" w:hanging="360"/>
      </w:pPr>
      <w:rPr>
        <w:rFonts w:ascii="Symbol" w:hAnsi="Symbol" w:hint="default"/>
      </w:rPr>
    </w:lvl>
    <w:lvl w:ilvl="7" w:tplc="040E0003" w:tentative="1">
      <w:start w:val="1"/>
      <w:numFmt w:val="bullet"/>
      <w:lvlText w:val="o"/>
      <w:lvlJc w:val="left"/>
      <w:pPr>
        <w:ind w:left="6311" w:hanging="360"/>
      </w:pPr>
      <w:rPr>
        <w:rFonts w:ascii="Courier New" w:hAnsi="Courier New" w:cs="Courier New" w:hint="default"/>
      </w:rPr>
    </w:lvl>
    <w:lvl w:ilvl="8" w:tplc="040E0005" w:tentative="1">
      <w:start w:val="1"/>
      <w:numFmt w:val="bullet"/>
      <w:lvlText w:val=""/>
      <w:lvlJc w:val="left"/>
      <w:pPr>
        <w:ind w:left="7031" w:hanging="360"/>
      </w:pPr>
      <w:rPr>
        <w:rFonts w:ascii="Wingdings" w:hAnsi="Wingdings" w:hint="default"/>
      </w:rPr>
    </w:lvl>
  </w:abstractNum>
  <w:abstractNum w:abstractNumId="4">
    <w:nsid w:val="31110A52"/>
    <w:multiLevelType w:val="hybridMultilevel"/>
    <w:tmpl w:val="055CDF2C"/>
    <w:lvl w:ilvl="0" w:tplc="D7E054D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
    <w:nsid w:val="386546FB"/>
    <w:multiLevelType w:val="hybridMultilevel"/>
    <w:tmpl w:val="A4F4C38E"/>
    <w:lvl w:ilvl="0" w:tplc="DD489C4C">
      <w:start w:val="2"/>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6">
    <w:nsid w:val="39814BDF"/>
    <w:multiLevelType w:val="hybridMultilevel"/>
    <w:tmpl w:val="11DEDCC8"/>
    <w:lvl w:ilvl="0" w:tplc="DBBC541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nsid w:val="5CBA128B"/>
    <w:multiLevelType w:val="hybridMultilevel"/>
    <w:tmpl w:val="F398BD36"/>
    <w:lvl w:ilvl="0" w:tplc="4D6A556E">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8">
    <w:nsid w:val="697B661F"/>
    <w:multiLevelType w:val="hybridMultilevel"/>
    <w:tmpl w:val="F99EB23C"/>
    <w:lvl w:ilvl="0" w:tplc="B494451E">
      <w:start w:val="3"/>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77710A21"/>
    <w:multiLevelType w:val="hybridMultilevel"/>
    <w:tmpl w:val="FEA6F26C"/>
    <w:lvl w:ilvl="0" w:tplc="965A6DF0">
      <w:start w:val="1"/>
      <w:numFmt w:val="upperRoman"/>
      <w:lvlText w:val="%1)"/>
      <w:lvlJc w:val="left"/>
      <w:pPr>
        <w:ind w:left="1911" w:hanging="72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num w:numId="1">
    <w:abstractNumId w:val="9"/>
  </w:num>
  <w:num w:numId="2">
    <w:abstractNumId w:val="1"/>
  </w:num>
  <w:num w:numId="3">
    <w:abstractNumId w:val="3"/>
  </w:num>
  <w:num w:numId="4">
    <w:abstractNumId w:val="7"/>
  </w:num>
  <w:num w:numId="5">
    <w:abstractNumId w:val="6"/>
  </w:num>
  <w:num w:numId="6">
    <w:abstractNumId w:val="4"/>
  </w:num>
  <w:num w:numId="7">
    <w:abstractNumId w:val="5"/>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467"/>
    <w:rsid w:val="00001821"/>
    <w:rsid w:val="000062C0"/>
    <w:rsid w:val="0000762D"/>
    <w:rsid w:val="0001279E"/>
    <w:rsid w:val="000156A4"/>
    <w:rsid w:val="00022515"/>
    <w:rsid w:val="0002421E"/>
    <w:rsid w:val="000328E1"/>
    <w:rsid w:val="000329B3"/>
    <w:rsid w:val="00032A21"/>
    <w:rsid w:val="00042777"/>
    <w:rsid w:val="000503AD"/>
    <w:rsid w:val="00081862"/>
    <w:rsid w:val="00084C8A"/>
    <w:rsid w:val="00087702"/>
    <w:rsid w:val="00096C5F"/>
    <w:rsid w:val="00097484"/>
    <w:rsid w:val="000A34DF"/>
    <w:rsid w:val="000A56FA"/>
    <w:rsid w:val="000B14EC"/>
    <w:rsid w:val="000B187B"/>
    <w:rsid w:val="000C0D62"/>
    <w:rsid w:val="000C1DC5"/>
    <w:rsid w:val="000C5AA6"/>
    <w:rsid w:val="000C79E5"/>
    <w:rsid w:val="000D13CA"/>
    <w:rsid w:val="000E724E"/>
    <w:rsid w:val="000F498B"/>
    <w:rsid w:val="000F7C3F"/>
    <w:rsid w:val="00103AE8"/>
    <w:rsid w:val="00106098"/>
    <w:rsid w:val="0011068B"/>
    <w:rsid w:val="00111E2F"/>
    <w:rsid w:val="00125DF3"/>
    <w:rsid w:val="001313DA"/>
    <w:rsid w:val="00136420"/>
    <w:rsid w:val="00147286"/>
    <w:rsid w:val="00161928"/>
    <w:rsid w:val="00167D92"/>
    <w:rsid w:val="0017105A"/>
    <w:rsid w:val="00173F37"/>
    <w:rsid w:val="0018412B"/>
    <w:rsid w:val="00186C8A"/>
    <w:rsid w:val="001A2491"/>
    <w:rsid w:val="001A43AC"/>
    <w:rsid w:val="001A66FE"/>
    <w:rsid w:val="001B0F74"/>
    <w:rsid w:val="001C1D7F"/>
    <w:rsid w:val="001D1581"/>
    <w:rsid w:val="001D35A1"/>
    <w:rsid w:val="001D67BB"/>
    <w:rsid w:val="001F24A1"/>
    <w:rsid w:val="001F38FE"/>
    <w:rsid w:val="00203638"/>
    <w:rsid w:val="00226E11"/>
    <w:rsid w:val="00232640"/>
    <w:rsid w:val="00232DC4"/>
    <w:rsid w:val="00237C96"/>
    <w:rsid w:val="00240002"/>
    <w:rsid w:val="00260243"/>
    <w:rsid w:val="0027395E"/>
    <w:rsid w:val="00276419"/>
    <w:rsid w:val="0028212A"/>
    <w:rsid w:val="00291054"/>
    <w:rsid w:val="00294931"/>
    <w:rsid w:val="002A2CCB"/>
    <w:rsid w:val="002A33AC"/>
    <w:rsid w:val="002C0098"/>
    <w:rsid w:val="002D7A2F"/>
    <w:rsid w:val="002D7CF8"/>
    <w:rsid w:val="002E1298"/>
    <w:rsid w:val="002F0407"/>
    <w:rsid w:val="002F7DE4"/>
    <w:rsid w:val="00300A74"/>
    <w:rsid w:val="00300B59"/>
    <w:rsid w:val="003010D3"/>
    <w:rsid w:val="00310ED2"/>
    <w:rsid w:val="00324497"/>
    <w:rsid w:val="00331CF7"/>
    <w:rsid w:val="00335A0B"/>
    <w:rsid w:val="003367C7"/>
    <w:rsid w:val="00337A59"/>
    <w:rsid w:val="00355CF5"/>
    <w:rsid w:val="00364F0C"/>
    <w:rsid w:val="00373D44"/>
    <w:rsid w:val="00376567"/>
    <w:rsid w:val="00376FED"/>
    <w:rsid w:val="003804B6"/>
    <w:rsid w:val="00384C31"/>
    <w:rsid w:val="00385CC1"/>
    <w:rsid w:val="00395317"/>
    <w:rsid w:val="003A1F7D"/>
    <w:rsid w:val="003A667A"/>
    <w:rsid w:val="003C75E8"/>
    <w:rsid w:val="003D0809"/>
    <w:rsid w:val="003E0E4A"/>
    <w:rsid w:val="003E4B49"/>
    <w:rsid w:val="003F6157"/>
    <w:rsid w:val="004409A9"/>
    <w:rsid w:val="00443A09"/>
    <w:rsid w:val="0045288A"/>
    <w:rsid w:val="00484C13"/>
    <w:rsid w:val="0049145D"/>
    <w:rsid w:val="00492F98"/>
    <w:rsid w:val="004950D5"/>
    <w:rsid w:val="00496731"/>
    <w:rsid w:val="004A5F71"/>
    <w:rsid w:val="004B3743"/>
    <w:rsid w:val="004B3EC9"/>
    <w:rsid w:val="004F561C"/>
    <w:rsid w:val="005108B6"/>
    <w:rsid w:val="00522E08"/>
    <w:rsid w:val="00535AC1"/>
    <w:rsid w:val="00536E84"/>
    <w:rsid w:val="005462D2"/>
    <w:rsid w:val="00547B3D"/>
    <w:rsid w:val="00551AC9"/>
    <w:rsid w:val="00553BD9"/>
    <w:rsid w:val="00554467"/>
    <w:rsid w:val="00567658"/>
    <w:rsid w:val="00567F87"/>
    <w:rsid w:val="005726BA"/>
    <w:rsid w:val="0057271B"/>
    <w:rsid w:val="00586210"/>
    <w:rsid w:val="00586FDE"/>
    <w:rsid w:val="0059790F"/>
    <w:rsid w:val="005A0ABC"/>
    <w:rsid w:val="005B4B4B"/>
    <w:rsid w:val="005D5877"/>
    <w:rsid w:val="005D6012"/>
    <w:rsid w:val="005F00FD"/>
    <w:rsid w:val="006140B7"/>
    <w:rsid w:val="00617FF1"/>
    <w:rsid w:val="006358E9"/>
    <w:rsid w:val="00637528"/>
    <w:rsid w:val="006402FF"/>
    <w:rsid w:val="00654D23"/>
    <w:rsid w:val="006606CC"/>
    <w:rsid w:val="00660EF7"/>
    <w:rsid w:val="0066345E"/>
    <w:rsid w:val="006B0467"/>
    <w:rsid w:val="006B5F25"/>
    <w:rsid w:val="006E1FCF"/>
    <w:rsid w:val="006F68FD"/>
    <w:rsid w:val="00703471"/>
    <w:rsid w:val="00703A8C"/>
    <w:rsid w:val="007060A2"/>
    <w:rsid w:val="00715A9D"/>
    <w:rsid w:val="00731E0D"/>
    <w:rsid w:val="007555CD"/>
    <w:rsid w:val="007568A0"/>
    <w:rsid w:val="00757360"/>
    <w:rsid w:val="0076021F"/>
    <w:rsid w:val="00764161"/>
    <w:rsid w:val="00772295"/>
    <w:rsid w:val="00772F85"/>
    <w:rsid w:val="00780903"/>
    <w:rsid w:val="00782A82"/>
    <w:rsid w:val="00785396"/>
    <w:rsid w:val="00786CDC"/>
    <w:rsid w:val="00795EF8"/>
    <w:rsid w:val="007B5485"/>
    <w:rsid w:val="007C23EF"/>
    <w:rsid w:val="007C3986"/>
    <w:rsid w:val="007D432A"/>
    <w:rsid w:val="007E171F"/>
    <w:rsid w:val="007E5E3C"/>
    <w:rsid w:val="007E6003"/>
    <w:rsid w:val="00803E8F"/>
    <w:rsid w:val="008155B3"/>
    <w:rsid w:val="008203BE"/>
    <w:rsid w:val="00844181"/>
    <w:rsid w:val="00855ABC"/>
    <w:rsid w:val="00862AC7"/>
    <w:rsid w:val="00866BF4"/>
    <w:rsid w:val="00883A5C"/>
    <w:rsid w:val="008876BD"/>
    <w:rsid w:val="0089048B"/>
    <w:rsid w:val="00894652"/>
    <w:rsid w:val="008965C0"/>
    <w:rsid w:val="008A35B9"/>
    <w:rsid w:val="008A3F1F"/>
    <w:rsid w:val="008B6AB0"/>
    <w:rsid w:val="008B6F23"/>
    <w:rsid w:val="008D3659"/>
    <w:rsid w:val="008D5C24"/>
    <w:rsid w:val="008F2914"/>
    <w:rsid w:val="009119FE"/>
    <w:rsid w:val="00917E04"/>
    <w:rsid w:val="009241B2"/>
    <w:rsid w:val="009326E0"/>
    <w:rsid w:val="00963ED9"/>
    <w:rsid w:val="009666C0"/>
    <w:rsid w:val="00967B87"/>
    <w:rsid w:val="00976713"/>
    <w:rsid w:val="009B774A"/>
    <w:rsid w:val="009D3E7D"/>
    <w:rsid w:val="009D61DF"/>
    <w:rsid w:val="009F7B41"/>
    <w:rsid w:val="00A22874"/>
    <w:rsid w:val="00A30316"/>
    <w:rsid w:val="00A30BC3"/>
    <w:rsid w:val="00A30E4D"/>
    <w:rsid w:val="00A33054"/>
    <w:rsid w:val="00A35A20"/>
    <w:rsid w:val="00A37EA6"/>
    <w:rsid w:val="00A4172E"/>
    <w:rsid w:val="00A464A4"/>
    <w:rsid w:val="00A528D3"/>
    <w:rsid w:val="00A53092"/>
    <w:rsid w:val="00A53B98"/>
    <w:rsid w:val="00A57643"/>
    <w:rsid w:val="00A64F83"/>
    <w:rsid w:val="00A723F6"/>
    <w:rsid w:val="00A852CE"/>
    <w:rsid w:val="00AB43B5"/>
    <w:rsid w:val="00AC1AC4"/>
    <w:rsid w:val="00AC4CA1"/>
    <w:rsid w:val="00AE115C"/>
    <w:rsid w:val="00AF35C2"/>
    <w:rsid w:val="00AF6D68"/>
    <w:rsid w:val="00AF7E3B"/>
    <w:rsid w:val="00B066A8"/>
    <w:rsid w:val="00B12756"/>
    <w:rsid w:val="00B228C9"/>
    <w:rsid w:val="00B22EBC"/>
    <w:rsid w:val="00B267A3"/>
    <w:rsid w:val="00B41864"/>
    <w:rsid w:val="00B43228"/>
    <w:rsid w:val="00B57E4A"/>
    <w:rsid w:val="00B71163"/>
    <w:rsid w:val="00B75647"/>
    <w:rsid w:val="00B91E0F"/>
    <w:rsid w:val="00BA2C09"/>
    <w:rsid w:val="00BB0195"/>
    <w:rsid w:val="00BB7C25"/>
    <w:rsid w:val="00BC5F77"/>
    <w:rsid w:val="00BC6B16"/>
    <w:rsid w:val="00BD0B66"/>
    <w:rsid w:val="00BD0F33"/>
    <w:rsid w:val="00BD5FE1"/>
    <w:rsid w:val="00BF4825"/>
    <w:rsid w:val="00C01230"/>
    <w:rsid w:val="00C04826"/>
    <w:rsid w:val="00C1336A"/>
    <w:rsid w:val="00C17AB7"/>
    <w:rsid w:val="00C203CA"/>
    <w:rsid w:val="00C3783E"/>
    <w:rsid w:val="00C536FD"/>
    <w:rsid w:val="00C54351"/>
    <w:rsid w:val="00C82BA1"/>
    <w:rsid w:val="00CA7974"/>
    <w:rsid w:val="00CC4EE8"/>
    <w:rsid w:val="00CD1184"/>
    <w:rsid w:val="00CD32CD"/>
    <w:rsid w:val="00CD58D6"/>
    <w:rsid w:val="00CD647A"/>
    <w:rsid w:val="00CE201E"/>
    <w:rsid w:val="00CF5E36"/>
    <w:rsid w:val="00D04294"/>
    <w:rsid w:val="00D045D8"/>
    <w:rsid w:val="00D1008B"/>
    <w:rsid w:val="00D10481"/>
    <w:rsid w:val="00D17469"/>
    <w:rsid w:val="00D237A0"/>
    <w:rsid w:val="00D4486E"/>
    <w:rsid w:val="00D518F6"/>
    <w:rsid w:val="00D52773"/>
    <w:rsid w:val="00D64B64"/>
    <w:rsid w:val="00D65DD8"/>
    <w:rsid w:val="00D65E41"/>
    <w:rsid w:val="00D70161"/>
    <w:rsid w:val="00D744D8"/>
    <w:rsid w:val="00D81F19"/>
    <w:rsid w:val="00D96157"/>
    <w:rsid w:val="00DA156D"/>
    <w:rsid w:val="00DA4993"/>
    <w:rsid w:val="00DC3CF7"/>
    <w:rsid w:val="00DC4230"/>
    <w:rsid w:val="00DD3900"/>
    <w:rsid w:val="00DE3694"/>
    <w:rsid w:val="00DF0A58"/>
    <w:rsid w:val="00DF1255"/>
    <w:rsid w:val="00DF214A"/>
    <w:rsid w:val="00E001A1"/>
    <w:rsid w:val="00E06192"/>
    <w:rsid w:val="00E15F51"/>
    <w:rsid w:val="00E16D71"/>
    <w:rsid w:val="00E21FD4"/>
    <w:rsid w:val="00E22D2E"/>
    <w:rsid w:val="00E27237"/>
    <w:rsid w:val="00E42F46"/>
    <w:rsid w:val="00E44BD1"/>
    <w:rsid w:val="00E64F6A"/>
    <w:rsid w:val="00E66C45"/>
    <w:rsid w:val="00E7342C"/>
    <w:rsid w:val="00E878A5"/>
    <w:rsid w:val="00EA295E"/>
    <w:rsid w:val="00EC5564"/>
    <w:rsid w:val="00EC5A44"/>
    <w:rsid w:val="00ED7607"/>
    <w:rsid w:val="00EE190A"/>
    <w:rsid w:val="00EE3703"/>
    <w:rsid w:val="00EE4554"/>
    <w:rsid w:val="00EF4C45"/>
    <w:rsid w:val="00F01474"/>
    <w:rsid w:val="00F04D11"/>
    <w:rsid w:val="00F12016"/>
    <w:rsid w:val="00F12BC5"/>
    <w:rsid w:val="00F14E6B"/>
    <w:rsid w:val="00F153CD"/>
    <w:rsid w:val="00F303BA"/>
    <w:rsid w:val="00F3109C"/>
    <w:rsid w:val="00F54D28"/>
    <w:rsid w:val="00F662E2"/>
    <w:rsid w:val="00F80578"/>
    <w:rsid w:val="00F95E2B"/>
    <w:rsid w:val="00FA4E92"/>
    <w:rsid w:val="00FA6A5D"/>
    <w:rsid w:val="00FB0AFD"/>
    <w:rsid w:val="00FB6A02"/>
    <w:rsid w:val="00FC492C"/>
    <w:rsid w:val="00FD1140"/>
    <w:rsid w:val="00FD21FC"/>
    <w:rsid w:val="00FF46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9DE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066A8"/>
    <w:rPr>
      <w:sz w:val="24"/>
      <w:lang w:val="en-GB"/>
    </w:rPr>
  </w:style>
  <w:style w:type="paragraph" w:styleId="Cmsor1">
    <w:name w:val="heading 1"/>
    <w:basedOn w:val="Norml"/>
    <w:next w:val="A"/>
    <w:qFormat/>
    <w:rsid w:val="00B066A8"/>
    <w:pPr>
      <w:keepNext/>
      <w:keepLines/>
      <w:spacing w:before="720"/>
      <w:ind w:left="708" w:hanging="708"/>
      <w:jc w:val="center"/>
      <w:outlineLvl w:val="0"/>
    </w:pPr>
    <w:rPr>
      <w:b/>
    </w:rPr>
  </w:style>
  <w:style w:type="paragraph" w:styleId="Cmsor2">
    <w:name w:val="heading 2"/>
    <w:basedOn w:val="A"/>
    <w:next w:val="A"/>
    <w:qFormat/>
    <w:rsid w:val="00B066A8"/>
    <w:pPr>
      <w:keepNext/>
      <w:spacing w:before="480"/>
      <w:outlineLvl w:val="1"/>
    </w:pPr>
    <w:rPr>
      <w:b/>
    </w:rPr>
  </w:style>
  <w:style w:type="paragraph" w:styleId="Cmsor3">
    <w:name w:val="heading 3"/>
    <w:basedOn w:val="B"/>
    <w:next w:val="B"/>
    <w:qFormat/>
    <w:rsid w:val="00B066A8"/>
    <w:pPr>
      <w:keepNext/>
      <w:spacing w:before="240"/>
      <w:jc w:val="left"/>
      <w:outlineLvl w:val="2"/>
    </w:pPr>
    <w:rPr>
      <w:b/>
    </w:rPr>
  </w:style>
  <w:style w:type="paragraph" w:styleId="Cmsor4">
    <w:name w:val="heading 4"/>
    <w:basedOn w:val="C"/>
    <w:next w:val="C"/>
    <w:qFormat/>
    <w:rsid w:val="00B066A8"/>
    <w:pPr>
      <w:keepNext/>
      <w:spacing w:before="240"/>
      <w:outlineLvl w:val="3"/>
    </w:pPr>
    <w:rPr>
      <w:b/>
    </w:rPr>
  </w:style>
  <w:style w:type="paragraph" w:styleId="Cmsor5">
    <w:name w:val="heading 5"/>
    <w:basedOn w:val="D"/>
    <w:next w:val="D"/>
    <w:qFormat/>
    <w:rsid w:val="00B066A8"/>
    <w:pPr>
      <w:keepNext/>
      <w:spacing w:before="240"/>
      <w:outlineLvl w:val="4"/>
    </w:pPr>
    <w:rPr>
      <w:b/>
    </w:rPr>
  </w:style>
  <w:style w:type="paragraph" w:styleId="Cmsor6">
    <w:name w:val="heading 6"/>
    <w:basedOn w:val="E"/>
    <w:next w:val="E"/>
    <w:qFormat/>
    <w:rsid w:val="00B066A8"/>
    <w:pPr>
      <w:keepNext/>
      <w:spacing w:before="240"/>
      <w:outlineLvl w:val="5"/>
    </w:pPr>
    <w:rPr>
      <w:b/>
    </w:rPr>
  </w:style>
  <w:style w:type="paragraph" w:styleId="Cmsor7">
    <w:name w:val="heading 7"/>
    <w:basedOn w:val="F"/>
    <w:next w:val="F"/>
    <w:qFormat/>
    <w:rsid w:val="00B066A8"/>
    <w:pPr>
      <w:keepNext/>
      <w:spacing w:before="240"/>
      <w:outlineLvl w:val="6"/>
    </w:pPr>
    <w:rPr>
      <w:b/>
    </w:rPr>
  </w:style>
  <w:style w:type="paragraph" w:styleId="Cmsor8">
    <w:name w:val="heading 8"/>
    <w:basedOn w:val="G"/>
    <w:next w:val="G"/>
    <w:qFormat/>
    <w:rsid w:val="00B066A8"/>
    <w:pPr>
      <w:keepNext/>
      <w:spacing w:before="240"/>
      <w:outlineLvl w:val="7"/>
    </w:pPr>
    <w:rPr>
      <w:b/>
    </w:rPr>
  </w:style>
  <w:style w:type="paragraph" w:styleId="Cmsor9">
    <w:name w:val="heading 9"/>
    <w:basedOn w:val="H"/>
    <w:next w:val="H"/>
    <w:qFormat/>
    <w:rsid w:val="00B066A8"/>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B066A8"/>
    <w:pPr>
      <w:ind w:left="340" w:hanging="170"/>
      <w:jc w:val="both"/>
    </w:pPr>
  </w:style>
  <w:style w:type="paragraph" w:customStyle="1" w:styleId="B">
    <w:name w:val="B"/>
    <w:basedOn w:val="A"/>
    <w:rsid w:val="00B066A8"/>
    <w:pPr>
      <w:ind w:left="680"/>
    </w:pPr>
  </w:style>
  <w:style w:type="paragraph" w:customStyle="1" w:styleId="C">
    <w:name w:val="C"/>
    <w:basedOn w:val="A"/>
    <w:rsid w:val="00B066A8"/>
    <w:pPr>
      <w:ind w:left="1021"/>
    </w:pPr>
  </w:style>
  <w:style w:type="paragraph" w:customStyle="1" w:styleId="D">
    <w:name w:val="D"/>
    <w:basedOn w:val="A"/>
    <w:rsid w:val="00B066A8"/>
    <w:pPr>
      <w:ind w:left="1361"/>
    </w:pPr>
  </w:style>
  <w:style w:type="paragraph" w:customStyle="1" w:styleId="E">
    <w:name w:val="E"/>
    <w:basedOn w:val="A"/>
    <w:rsid w:val="00B066A8"/>
    <w:pPr>
      <w:ind w:left="1701"/>
    </w:pPr>
  </w:style>
  <w:style w:type="paragraph" w:customStyle="1" w:styleId="F">
    <w:name w:val="F"/>
    <w:basedOn w:val="A"/>
    <w:rsid w:val="00B066A8"/>
    <w:pPr>
      <w:ind w:left="2041"/>
    </w:pPr>
  </w:style>
  <w:style w:type="paragraph" w:customStyle="1" w:styleId="G">
    <w:name w:val="G"/>
    <w:basedOn w:val="A"/>
    <w:rsid w:val="00B066A8"/>
    <w:pPr>
      <w:ind w:left="2381"/>
    </w:pPr>
  </w:style>
  <w:style w:type="paragraph" w:customStyle="1" w:styleId="H">
    <w:name w:val="H"/>
    <w:basedOn w:val="A"/>
    <w:rsid w:val="00B066A8"/>
    <w:pPr>
      <w:ind w:left="2722"/>
    </w:pPr>
  </w:style>
  <w:style w:type="paragraph" w:styleId="Szvegtrzs2">
    <w:name w:val="Body Text 2"/>
    <w:basedOn w:val="Norml"/>
    <w:rsid w:val="00B066A8"/>
    <w:pPr>
      <w:spacing w:after="240"/>
      <w:ind w:left="644" w:hanging="284"/>
      <w:jc w:val="both"/>
    </w:pPr>
    <w:rPr>
      <w:rFonts w:ascii="Arial" w:hAnsi="Arial"/>
      <w:i/>
      <w:sz w:val="28"/>
      <w:lang w:val="hu-HU"/>
    </w:rPr>
  </w:style>
  <w:style w:type="character" w:styleId="Jegyzethivatkozs">
    <w:name w:val="annotation reference"/>
    <w:basedOn w:val="Bekezdsalapbettpusa"/>
    <w:semiHidden/>
    <w:rsid w:val="00B066A8"/>
    <w:rPr>
      <w:sz w:val="16"/>
    </w:rPr>
  </w:style>
  <w:style w:type="paragraph" w:styleId="Jegyzetszveg">
    <w:name w:val="annotation text"/>
    <w:basedOn w:val="Norml"/>
    <w:semiHidden/>
    <w:rsid w:val="00B066A8"/>
  </w:style>
  <w:style w:type="paragraph" w:styleId="llb">
    <w:name w:val="footer"/>
    <w:basedOn w:val="Norml"/>
    <w:rsid w:val="00B066A8"/>
    <w:pPr>
      <w:tabs>
        <w:tab w:val="center" w:pos="4320"/>
        <w:tab w:val="right" w:pos="8640"/>
      </w:tabs>
    </w:pPr>
  </w:style>
  <w:style w:type="character" w:styleId="Lbjegyzet-hivatkozs">
    <w:name w:val="footnote reference"/>
    <w:basedOn w:val="Bekezdsalapbettpusa"/>
    <w:semiHidden/>
    <w:rsid w:val="00B066A8"/>
    <w:rPr>
      <w:noProof w:val="0"/>
      <w:position w:val="6"/>
      <w:sz w:val="16"/>
      <w:vertAlign w:val="superscript"/>
      <w:lang w:val="en-GB"/>
    </w:rPr>
  </w:style>
  <w:style w:type="paragraph" w:styleId="Lbjegyzetszveg">
    <w:name w:val="footnote text"/>
    <w:basedOn w:val="Norml"/>
    <w:semiHidden/>
    <w:rsid w:val="00B066A8"/>
    <w:pPr>
      <w:ind w:left="57" w:hanging="57"/>
    </w:pPr>
  </w:style>
  <w:style w:type="paragraph" w:customStyle="1" w:styleId="Hangingindent">
    <w:name w:val="Hanging indent"/>
    <w:basedOn w:val="Norml"/>
    <w:rsid w:val="00B066A8"/>
    <w:pPr>
      <w:spacing w:line="360" w:lineRule="atLeast"/>
      <w:ind w:left="567" w:hanging="567"/>
    </w:pPr>
    <w:rPr>
      <w:rFonts w:ascii="H-Times New Roman" w:hAnsi="H-Times New Roman"/>
    </w:rPr>
  </w:style>
  <w:style w:type="paragraph" w:customStyle="1" w:styleId="Hangingindent2">
    <w:name w:val="Hanging indent2"/>
    <w:basedOn w:val="Hangingindent"/>
    <w:rsid w:val="00B066A8"/>
    <w:pPr>
      <w:ind w:left="737" w:hanging="737"/>
    </w:pPr>
  </w:style>
  <w:style w:type="paragraph" w:styleId="lfej">
    <w:name w:val="header"/>
    <w:basedOn w:val="Norml"/>
    <w:rsid w:val="00B066A8"/>
    <w:pPr>
      <w:tabs>
        <w:tab w:val="center" w:pos="4320"/>
        <w:tab w:val="right" w:pos="8640"/>
      </w:tabs>
    </w:pPr>
    <w:rPr>
      <w:sz w:val="22"/>
    </w:rPr>
  </w:style>
  <w:style w:type="paragraph" w:styleId="Trgymutat1">
    <w:name w:val="index 1"/>
    <w:basedOn w:val="Norml"/>
    <w:next w:val="Norml"/>
    <w:semiHidden/>
    <w:rsid w:val="00B066A8"/>
  </w:style>
  <w:style w:type="paragraph" w:styleId="Trgymutat2">
    <w:name w:val="index 2"/>
    <w:basedOn w:val="Norml"/>
    <w:next w:val="Norml"/>
    <w:semiHidden/>
    <w:rsid w:val="00B066A8"/>
    <w:pPr>
      <w:ind w:left="360"/>
    </w:pPr>
  </w:style>
  <w:style w:type="paragraph" w:styleId="Trgymutat3">
    <w:name w:val="index 3"/>
    <w:basedOn w:val="Norml"/>
    <w:next w:val="Norml"/>
    <w:semiHidden/>
    <w:rsid w:val="00B066A8"/>
    <w:pPr>
      <w:ind w:left="720"/>
    </w:pPr>
  </w:style>
  <w:style w:type="paragraph" w:styleId="Trgymutat4">
    <w:name w:val="index 4"/>
    <w:basedOn w:val="Norml"/>
    <w:next w:val="Norml"/>
    <w:semiHidden/>
    <w:rsid w:val="00B066A8"/>
    <w:pPr>
      <w:ind w:left="1080"/>
    </w:pPr>
  </w:style>
  <w:style w:type="paragraph" w:styleId="Trgymutat5">
    <w:name w:val="index 5"/>
    <w:basedOn w:val="Norml"/>
    <w:next w:val="Norml"/>
    <w:semiHidden/>
    <w:rsid w:val="00B066A8"/>
    <w:pPr>
      <w:ind w:left="1440"/>
    </w:pPr>
  </w:style>
  <w:style w:type="paragraph" w:styleId="Trgymutat6">
    <w:name w:val="index 6"/>
    <w:basedOn w:val="Norml"/>
    <w:next w:val="Norml"/>
    <w:semiHidden/>
    <w:rsid w:val="00B066A8"/>
    <w:pPr>
      <w:ind w:left="1800"/>
    </w:pPr>
  </w:style>
  <w:style w:type="paragraph" w:styleId="Trgymutat7">
    <w:name w:val="index 7"/>
    <w:basedOn w:val="Norml"/>
    <w:next w:val="Norml"/>
    <w:semiHidden/>
    <w:rsid w:val="00B066A8"/>
    <w:pPr>
      <w:ind w:left="2160"/>
    </w:pPr>
  </w:style>
  <w:style w:type="paragraph" w:styleId="Trgymutatcm">
    <w:name w:val="index heading"/>
    <w:basedOn w:val="Norml"/>
    <w:next w:val="Trgymutat1"/>
    <w:semiHidden/>
    <w:rsid w:val="00B066A8"/>
  </w:style>
  <w:style w:type="paragraph" w:customStyle="1" w:styleId="K">
    <w:name w:val="K"/>
    <w:rsid w:val="00B066A8"/>
    <w:pPr>
      <w:spacing w:line="240" w:lineRule="exact"/>
      <w:jc w:val="center"/>
    </w:pPr>
    <w:rPr>
      <w:sz w:val="24"/>
      <w:lang w:val="en-GB"/>
    </w:rPr>
  </w:style>
  <w:style w:type="character" w:styleId="Sorszma">
    <w:name w:val="line number"/>
    <w:basedOn w:val="Bekezdsalapbettpusa"/>
    <w:rsid w:val="00B066A8"/>
  </w:style>
  <w:style w:type="paragraph" w:styleId="Normlbehzs">
    <w:name w:val="Normal Indent"/>
    <w:basedOn w:val="Norml"/>
    <w:rsid w:val="00B066A8"/>
    <w:pPr>
      <w:ind w:left="720"/>
    </w:pPr>
  </w:style>
  <w:style w:type="paragraph" w:customStyle="1" w:styleId="Sajt1">
    <w:name w:val="Saját1"/>
    <w:basedOn w:val="Norml"/>
    <w:rsid w:val="00B066A8"/>
    <w:pPr>
      <w:widowControl w:val="0"/>
    </w:pPr>
    <w:rPr>
      <w:rFonts w:ascii="Arial" w:hAnsi="Arial"/>
      <w:i/>
      <w:lang w:val="hu-HU"/>
    </w:rPr>
  </w:style>
  <w:style w:type="paragraph" w:styleId="TJ1">
    <w:name w:val="toc 1"/>
    <w:basedOn w:val="Norml"/>
    <w:next w:val="Norml"/>
    <w:uiPriority w:val="39"/>
    <w:rsid w:val="00B066A8"/>
    <w:pPr>
      <w:keepNext/>
      <w:tabs>
        <w:tab w:val="left" w:leader="dot" w:pos="8428"/>
        <w:tab w:val="right" w:pos="8788"/>
      </w:tabs>
      <w:spacing w:before="480" w:after="240"/>
      <w:ind w:left="284" w:hanging="284"/>
    </w:pPr>
    <w:rPr>
      <w:b/>
    </w:rPr>
  </w:style>
  <w:style w:type="paragraph" w:styleId="TJ2">
    <w:name w:val="toc 2"/>
    <w:basedOn w:val="Norml"/>
    <w:next w:val="Norml"/>
    <w:uiPriority w:val="39"/>
    <w:rsid w:val="00B066A8"/>
    <w:pPr>
      <w:tabs>
        <w:tab w:val="left" w:leader="dot" w:pos="8428"/>
        <w:tab w:val="right" w:pos="8788"/>
      </w:tabs>
      <w:ind w:left="170"/>
    </w:pPr>
    <w:rPr>
      <w:b/>
      <w:sz w:val="22"/>
    </w:rPr>
  </w:style>
  <w:style w:type="paragraph" w:styleId="TJ3">
    <w:name w:val="toc 3"/>
    <w:basedOn w:val="Norml"/>
    <w:next w:val="Norml"/>
    <w:uiPriority w:val="39"/>
    <w:rsid w:val="00B066A8"/>
    <w:pPr>
      <w:tabs>
        <w:tab w:val="left" w:leader="dot" w:pos="8428"/>
        <w:tab w:val="right" w:pos="8788"/>
      </w:tabs>
      <w:ind w:left="340"/>
    </w:pPr>
    <w:rPr>
      <w:sz w:val="22"/>
    </w:rPr>
  </w:style>
  <w:style w:type="paragraph" w:styleId="TJ4">
    <w:name w:val="toc 4"/>
    <w:basedOn w:val="Norml"/>
    <w:next w:val="Norml"/>
    <w:semiHidden/>
    <w:rsid w:val="00B066A8"/>
    <w:pPr>
      <w:tabs>
        <w:tab w:val="left" w:leader="dot" w:pos="8428"/>
        <w:tab w:val="right" w:pos="8788"/>
      </w:tabs>
      <w:ind w:left="680" w:hanging="170"/>
    </w:pPr>
    <w:rPr>
      <w:sz w:val="22"/>
    </w:rPr>
  </w:style>
  <w:style w:type="paragraph" w:styleId="TJ5">
    <w:name w:val="toc 5"/>
    <w:basedOn w:val="Norml"/>
    <w:next w:val="Norml"/>
    <w:semiHidden/>
    <w:rsid w:val="00B066A8"/>
    <w:pPr>
      <w:tabs>
        <w:tab w:val="left" w:leader="dot" w:pos="8428"/>
        <w:tab w:val="right" w:pos="8788"/>
      </w:tabs>
      <w:ind w:left="680"/>
    </w:pPr>
    <w:rPr>
      <w:sz w:val="22"/>
    </w:rPr>
  </w:style>
  <w:style w:type="paragraph" w:styleId="TJ6">
    <w:name w:val="toc 6"/>
    <w:basedOn w:val="Norml"/>
    <w:next w:val="Norml"/>
    <w:semiHidden/>
    <w:rsid w:val="00B066A8"/>
    <w:pPr>
      <w:tabs>
        <w:tab w:val="left" w:leader="dot" w:pos="8428"/>
        <w:tab w:val="right" w:pos="8788"/>
      </w:tabs>
      <w:ind w:left="2269" w:hanging="1418"/>
    </w:pPr>
    <w:rPr>
      <w:sz w:val="22"/>
    </w:rPr>
  </w:style>
  <w:style w:type="paragraph" w:styleId="TJ7">
    <w:name w:val="toc 7"/>
    <w:basedOn w:val="Norml"/>
    <w:next w:val="Norml"/>
    <w:semiHidden/>
    <w:rsid w:val="00B066A8"/>
    <w:pPr>
      <w:tabs>
        <w:tab w:val="left" w:leader="dot" w:pos="8428"/>
        <w:tab w:val="right" w:pos="8788"/>
      </w:tabs>
      <w:ind w:left="1021"/>
    </w:pPr>
  </w:style>
  <w:style w:type="paragraph" w:styleId="TJ8">
    <w:name w:val="toc 8"/>
    <w:basedOn w:val="Norml"/>
    <w:next w:val="Norml"/>
    <w:semiHidden/>
    <w:rsid w:val="00B066A8"/>
    <w:pPr>
      <w:tabs>
        <w:tab w:val="left" w:leader="dot" w:pos="8428"/>
        <w:tab w:val="right" w:pos="8788"/>
      </w:tabs>
      <w:ind w:left="5040" w:right="720"/>
    </w:pPr>
  </w:style>
  <w:style w:type="paragraph" w:styleId="TJ9">
    <w:name w:val="toc 9"/>
    <w:basedOn w:val="Norml"/>
    <w:next w:val="Norml"/>
    <w:semiHidden/>
    <w:rsid w:val="00B066A8"/>
    <w:pPr>
      <w:tabs>
        <w:tab w:val="right" w:leader="dot" w:pos="8788"/>
      </w:tabs>
      <w:ind w:left="1920"/>
    </w:pPr>
  </w:style>
  <w:style w:type="paragraph" w:customStyle="1" w:styleId="TP">
    <w:name w:val="TP"/>
    <w:rsid w:val="00B066A8"/>
    <w:pPr>
      <w:tabs>
        <w:tab w:val="left" w:pos="2880"/>
      </w:tabs>
      <w:spacing w:before="240" w:line="240" w:lineRule="exact"/>
      <w:ind w:left="3600" w:hanging="864"/>
      <w:jc w:val="both"/>
    </w:pPr>
    <w:rPr>
      <w:rFonts w:ascii="Courier" w:hAnsi="Courier"/>
      <w:sz w:val="24"/>
      <w:lang w:val="en-US"/>
    </w:rPr>
  </w:style>
  <w:style w:type="paragraph" w:styleId="Cm">
    <w:name w:val="Title"/>
    <w:basedOn w:val="Norml"/>
    <w:qFormat/>
    <w:rsid w:val="00B066A8"/>
    <w:pPr>
      <w:jc w:val="center"/>
    </w:pPr>
    <w:rPr>
      <w:b/>
      <w:sz w:val="20"/>
      <w:lang w:val="hu-HU"/>
    </w:rPr>
  </w:style>
  <w:style w:type="paragraph" w:styleId="Szvegtrzs">
    <w:name w:val="Body Text"/>
    <w:basedOn w:val="Norml"/>
    <w:rsid w:val="00B066A8"/>
    <w:pPr>
      <w:tabs>
        <w:tab w:val="left" w:pos="1560"/>
      </w:tabs>
      <w:jc w:val="both"/>
    </w:pPr>
    <w:rPr>
      <w:lang w:val="hu-HU"/>
    </w:rPr>
  </w:style>
  <w:style w:type="paragraph" w:styleId="Szvegtrzs3">
    <w:name w:val="Body Text 3"/>
    <w:basedOn w:val="Norml"/>
    <w:rsid w:val="00B066A8"/>
    <w:pPr>
      <w:jc w:val="both"/>
    </w:pPr>
    <w:rPr>
      <w:sz w:val="22"/>
      <w:lang w:val="hu-HU"/>
    </w:rPr>
  </w:style>
  <w:style w:type="paragraph" w:styleId="Szvegtrzsbehzssal2">
    <w:name w:val="Body Text Indent 2"/>
    <w:basedOn w:val="Norml"/>
    <w:rsid w:val="00B066A8"/>
    <w:pPr>
      <w:ind w:left="709" w:hanging="709"/>
    </w:pPr>
    <w:rPr>
      <w:lang w:val="hu-HU"/>
    </w:rPr>
  </w:style>
  <w:style w:type="paragraph" w:styleId="Szvegtrzsbehzssal">
    <w:name w:val="Body Text Indent"/>
    <w:basedOn w:val="Norml"/>
    <w:rsid w:val="00B066A8"/>
    <w:rPr>
      <w:lang w:val="hu-HU"/>
    </w:rPr>
  </w:style>
  <w:style w:type="character" w:styleId="Oldalszm">
    <w:name w:val="page number"/>
    <w:basedOn w:val="Bekezdsalapbettpusa"/>
    <w:rsid w:val="00B066A8"/>
  </w:style>
  <w:style w:type="character" w:styleId="Hiperhivatkozs">
    <w:name w:val="Hyperlink"/>
    <w:basedOn w:val="Bekezdsalapbettpusa"/>
    <w:uiPriority w:val="99"/>
    <w:rsid w:val="00B066A8"/>
    <w:rPr>
      <w:color w:val="0000FF"/>
      <w:u w:val="single"/>
    </w:rPr>
  </w:style>
  <w:style w:type="paragraph" w:styleId="Szvegblokk">
    <w:name w:val="Block Text"/>
    <w:basedOn w:val="Norml"/>
    <w:rsid w:val="00B066A8"/>
    <w:pPr>
      <w:spacing w:line="240" w:lineRule="atLeast"/>
      <w:ind w:left="284" w:right="311"/>
    </w:pPr>
    <w:rPr>
      <w:snapToGrid w:val="0"/>
      <w:color w:val="000000"/>
      <w:lang w:val="hu-HU"/>
    </w:rPr>
  </w:style>
  <w:style w:type="character" w:styleId="Mrltotthiperhivatkozs">
    <w:name w:val="FollowedHyperlink"/>
    <w:basedOn w:val="Bekezdsalapbettpusa"/>
    <w:rsid w:val="00B066A8"/>
    <w:rPr>
      <w:color w:val="800080"/>
      <w:u w:val="single"/>
    </w:rPr>
  </w:style>
  <w:style w:type="paragraph" w:styleId="Szvegtrzsbehzssal3">
    <w:name w:val="Body Text Indent 3"/>
    <w:basedOn w:val="Norml"/>
    <w:rsid w:val="00B066A8"/>
    <w:pPr>
      <w:spacing w:line="240" w:lineRule="atLeast"/>
      <w:ind w:left="993"/>
    </w:pPr>
    <w:rPr>
      <w:rFonts w:ascii="Helv" w:hAnsi="Helv"/>
      <w:snapToGrid w:val="0"/>
      <w:color w:val="000000"/>
      <w:lang w:val="hu-HU"/>
    </w:rPr>
  </w:style>
  <w:style w:type="paragraph" w:styleId="Dokumentumtrkp">
    <w:name w:val="Document Map"/>
    <w:basedOn w:val="Norml"/>
    <w:semiHidden/>
    <w:rsid w:val="00B066A8"/>
    <w:pPr>
      <w:shd w:val="clear" w:color="auto" w:fill="000080"/>
    </w:pPr>
    <w:rPr>
      <w:rFonts w:ascii="Tahoma" w:hAnsi="Tahoma"/>
    </w:rPr>
  </w:style>
  <w:style w:type="character" w:customStyle="1" w:styleId="DeltaViewInsertion">
    <w:name w:val="DeltaView Insertion"/>
    <w:rsid w:val="00B066A8"/>
    <w:rPr>
      <w:color w:val="0000FF"/>
      <w:spacing w:val="0"/>
      <w:u w:val="double"/>
    </w:rPr>
  </w:style>
  <w:style w:type="character" w:customStyle="1" w:styleId="DeltaViewMoveDestination">
    <w:name w:val="DeltaView Move Destination"/>
    <w:rsid w:val="00B066A8"/>
    <w:rPr>
      <w:color w:val="00C000"/>
      <w:spacing w:val="0"/>
      <w:u w:val="double"/>
    </w:rPr>
  </w:style>
  <w:style w:type="paragraph" w:styleId="Megjegyzstrgya">
    <w:name w:val="annotation subject"/>
    <w:basedOn w:val="Jegyzetszveg"/>
    <w:next w:val="Jegyzetszveg"/>
    <w:semiHidden/>
    <w:rsid w:val="00B066A8"/>
    <w:rPr>
      <w:b/>
      <w:bCs/>
      <w:sz w:val="20"/>
    </w:rPr>
  </w:style>
  <w:style w:type="paragraph" w:styleId="Buborkszveg">
    <w:name w:val="Balloon Text"/>
    <w:basedOn w:val="Norml"/>
    <w:semiHidden/>
    <w:rsid w:val="00B066A8"/>
    <w:rPr>
      <w:rFonts w:ascii="Tahoma" w:hAnsi="Tahoma" w:cs="Tahoma"/>
      <w:sz w:val="16"/>
      <w:szCs w:val="16"/>
    </w:rPr>
  </w:style>
  <w:style w:type="paragraph" w:styleId="Listaszerbekezds">
    <w:name w:val="List Paragraph"/>
    <w:basedOn w:val="Norml"/>
    <w:link w:val="ListaszerbekezdsChar"/>
    <w:uiPriority w:val="34"/>
    <w:qFormat/>
    <w:rsid w:val="00D1008B"/>
    <w:pPr>
      <w:spacing w:after="160" w:line="280" w:lineRule="exact"/>
      <w:ind w:left="720"/>
      <w:contextualSpacing/>
      <w:jc w:val="both"/>
    </w:pPr>
    <w:rPr>
      <w:rFonts w:ascii="Arial" w:hAnsi="Arial" w:cstheme="minorBidi"/>
      <w:sz w:val="20"/>
      <w:szCs w:val="24"/>
      <w:lang w:val="hu-HU"/>
    </w:rPr>
  </w:style>
  <w:style w:type="character" w:customStyle="1" w:styleId="ListaszerbekezdsChar">
    <w:name w:val="Listaszerű bekezdés Char"/>
    <w:basedOn w:val="Bekezdsalapbettpusa"/>
    <w:link w:val="Listaszerbekezds"/>
    <w:uiPriority w:val="34"/>
    <w:rsid w:val="00D1008B"/>
    <w:rPr>
      <w:rFonts w:ascii="Arial" w:hAnsi="Arial" w:cstheme="minorBid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066A8"/>
    <w:rPr>
      <w:sz w:val="24"/>
      <w:lang w:val="en-GB"/>
    </w:rPr>
  </w:style>
  <w:style w:type="paragraph" w:styleId="Cmsor1">
    <w:name w:val="heading 1"/>
    <w:basedOn w:val="Norml"/>
    <w:next w:val="A"/>
    <w:qFormat/>
    <w:rsid w:val="00B066A8"/>
    <w:pPr>
      <w:keepNext/>
      <w:keepLines/>
      <w:spacing w:before="720"/>
      <w:ind w:left="708" w:hanging="708"/>
      <w:jc w:val="center"/>
      <w:outlineLvl w:val="0"/>
    </w:pPr>
    <w:rPr>
      <w:b/>
    </w:rPr>
  </w:style>
  <w:style w:type="paragraph" w:styleId="Cmsor2">
    <w:name w:val="heading 2"/>
    <w:basedOn w:val="A"/>
    <w:next w:val="A"/>
    <w:qFormat/>
    <w:rsid w:val="00B066A8"/>
    <w:pPr>
      <w:keepNext/>
      <w:spacing w:before="480"/>
      <w:outlineLvl w:val="1"/>
    </w:pPr>
    <w:rPr>
      <w:b/>
    </w:rPr>
  </w:style>
  <w:style w:type="paragraph" w:styleId="Cmsor3">
    <w:name w:val="heading 3"/>
    <w:basedOn w:val="B"/>
    <w:next w:val="B"/>
    <w:qFormat/>
    <w:rsid w:val="00B066A8"/>
    <w:pPr>
      <w:keepNext/>
      <w:spacing w:before="240"/>
      <w:jc w:val="left"/>
      <w:outlineLvl w:val="2"/>
    </w:pPr>
    <w:rPr>
      <w:b/>
    </w:rPr>
  </w:style>
  <w:style w:type="paragraph" w:styleId="Cmsor4">
    <w:name w:val="heading 4"/>
    <w:basedOn w:val="C"/>
    <w:next w:val="C"/>
    <w:qFormat/>
    <w:rsid w:val="00B066A8"/>
    <w:pPr>
      <w:keepNext/>
      <w:spacing w:before="240"/>
      <w:outlineLvl w:val="3"/>
    </w:pPr>
    <w:rPr>
      <w:b/>
    </w:rPr>
  </w:style>
  <w:style w:type="paragraph" w:styleId="Cmsor5">
    <w:name w:val="heading 5"/>
    <w:basedOn w:val="D"/>
    <w:next w:val="D"/>
    <w:qFormat/>
    <w:rsid w:val="00B066A8"/>
    <w:pPr>
      <w:keepNext/>
      <w:spacing w:before="240"/>
      <w:outlineLvl w:val="4"/>
    </w:pPr>
    <w:rPr>
      <w:b/>
    </w:rPr>
  </w:style>
  <w:style w:type="paragraph" w:styleId="Cmsor6">
    <w:name w:val="heading 6"/>
    <w:basedOn w:val="E"/>
    <w:next w:val="E"/>
    <w:qFormat/>
    <w:rsid w:val="00B066A8"/>
    <w:pPr>
      <w:keepNext/>
      <w:spacing w:before="240"/>
      <w:outlineLvl w:val="5"/>
    </w:pPr>
    <w:rPr>
      <w:b/>
    </w:rPr>
  </w:style>
  <w:style w:type="paragraph" w:styleId="Cmsor7">
    <w:name w:val="heading 7"/>
    <w:basedOn w:val="F"/>
    <w:next w:val="F"/>
    <w:qFormat/>
    <w:rsid w:val="00B066A8"/>
    <w:pPr>
      <w:keepNext/>
      <w:spacing w:before="240"/>
      <w:outlineLvl w:val="6"/>
    </w:pPr>
    <w:rPr>
      <w:b/>
    </w:rPr>
  </w:style>
  <w:style w:type="paragraph" w:styleId="Cmsor8">
    <w:name w:val="heading 8"/>
    <w:basedOn w:val="G"/>
    <w:next w:val="G"/>
    <w:qFormat/>
    <w:rsid w:val="00B066A8"/>
    <w:pPr>
      <w:keepNext/>
      <w:spacing w:before="240"/>
      <w:outlineLvl w:val="7"/>
    </w:pPr>
    <w:rPr>
      <w:b/>
    </w:rPr>
  </w:style>
  <w:style w:type="paragraph" w:styleId="Cmsor9">
    <w:name w:val="heading 9"/>
    <w:basedOn w:val="H"/>
    <w:next w:val="H"/>
    <w:qFormat/>
    <w:rsid w:val="00B066A8"/>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B066A8"/>
    <w:pPr>
      <w:ind w:left="340" w:hanging="170"/>
      <w:jc w:val="both"/>
    </w:pPr>
  </w:style>
  <w:style w:type="paragraph" w:customStyle="1" w:styleId="B">
    <w:name w:val="B"/>
    <w:basedOn w:val="A"/>
    <w:rsid w:val="00B066A8"/>
    <w:pPr>
      <w:ind w:left="680"/>
    </w:pPr>
  </w:style>
  <w:style w:type="paragraph" w:customStyle="1" w:styleId="C">
    <w:name w:val="C"/>
    <w:basedOn w:val="A"/>
    <w:rsid w:val="00B066A8"/>
    <w:pPr>
      <w:ind w:left="1021"/>
    </w:pPr>
  </w:style>
  <w:style w:type="paragraph" w:customStyle="1" w:styleId="D">
    <w:name w:val="D"/>
    <w:basedOn w:val="A"/>
    <w:rsid w:val="00B066A8"/>
    <w:pPr>
      <w:ind w:left="1361"/>
    </w:pPr>
  </w:style>
  <w:style w:type="paragraph" w:customStyle="1" w:styleId="E">
    <w:name w:val="E"/>
    <w:basedOn w:val="A"/>
    <w:rsid w:val="00B066A8"/>
    <w:pPr>
      <w:ind w:left="1701"/>
    </w:pPr>
  </w:style>
  <w:style w:type="paragraph" w:customStyle="1" w:styleId="F">
    <w:name w:val="F"/>
    <w:basedOn w:val="A"/>
    <w:rsid w:val="00B066A8"/>
    <w:pPr>
      <w:ind w:left="2041"/>
    </w:pPr>
  </w:style>
  <w:style w:type="paragraph" w:customStyle="1" w:styleId="G">
    <w:name w:val="G"/>
    <w:basedOn w:val="A"/>
    <w:rsid w:val="00B066A8"/>
    <w:pPr>
      <w:ind w:left="2381"/>
    </w:pPr>
  </w:style>
  <w:style w:type="paragraph" w:customStyle="1" w:styleId="H">
    <w:name w:val="H"/>
    <w:basedOn w:val="A"/>
    <w:rsid w:val="00B066A8"/>
    <w:pPr>
      <w:ind w:left="2722"/>
    </w:pPr>
  </w:style>
  <w:style w:type="paragraph" w:styleId="Szvegtrzs2">
    <w:name w:val="Body Text 2"/>
    <w:basedOn w:val="Norml"/>
    <w:rsid w:val="00B066A8"/>
    <w:pPr>
      <w:spacing w:after="240"/>
      <w:ind w:left="644" w:hanging="284"/>
      <w:jc w:val="both"/>
    </w:pPr>
    <w:rPr>
      <w:rFonts w:ascii="Arial" w:hAnsi="Arial"/>
      <w:i/>
      <w:sz w:val="28"/>
      <w:lang w:val="hu-HU"/>
    </w:rPr>
  </w:style>
  <w:style w:type="character" w:styleId="Jegyzethivatkozs">
    <w:name w:val="annotation reference"/>
    <w:basedOn w:val="Bekezdsalapbettpusa"/>
    <w:semiHidden/>
    <w:rsid w:val="00B066A8"/>
    <w:rPr>
      <w:sz w:val="16"/>
    </w:rPr>
  </w:style>
  <w:style w:type="paragraph" w:styleId="Jegyzetszveg">
    <w:name w:val="annotation text"/>
    <w:basedOn w:val="Norml"/>
    <w:semiHidden/>
    <w:rsid w:val="00B066A8"/>
  </w:style>
  <w:style w:type="paragraph" w:styleId="llb">
    <w:name w:val="footer"/>
    <w:basedOn w:val="Norml"/>
    <w:rsid w:val="00B066A8"/>
    <w:pPr>
      <w:tabs>
        <w:tab w:val="center" w:pos="4320"/>
        <w:tab w:val="right" w:pos="8640"/>
      </w:tabs>
    </w:pPr>
  </w:style>
  <w:style w:type="character" w:styleId="Lbjegyzet-hivatkozs">
    <w:name w:val="footnote reference"/>
    <w:basedOn w:val="Bekezdsalapbettpusa"/>
    <w:semiHidden/>
    <w:rsid w:val="00B066A8"/>
    <w:rPr>
      <w:noProof w:val="0"/>
      <w:position w:val="6"/>
      <w:sz w:val="16"/>
      <w:vertAlign w:val="superscript"/>
      <w:lang w:val="en-GB"/>
    </w:rPr>
  </w:style>
  <w:style w:type="paragraph" w:styleId="Lbjegyzetszveg">
    <w:name w:val="footnote text"/>
    <w:basedOn w:val="Norml"/>
    <w:semiHidden/>
    <w:rsid w:val="00B066A8"/>
    <w:pPr>
      <w:ind w:left="57" w:hanging="57"/>
    </w:pPr>
  </w:style>
  <w:style w:type="paragraph" w:customStyle="1" w:styleId="Hangingindent">
    <w:name w:val="Hanging indent"/>
    <w:basedOn w:val="Norml"/>
    <w:rsid w:val="00B066A8"/>
    <w:pPr>
      <w:spacing w:line="360" w:lineRule="atLeast"/>
      <w:ind w:left="567" w:hanging="567"/>
    </w:pPr>
    <w:rPr>
      <w:rFonts w:ascii="H-Times New Roman" w:hAnsi="H-Times New Roman"/>
    </w:rPr>
  </w:style>
  <w:style w:type="paragraph" w:customStyle="1" w:styleId="Hangingindent2">
    <w:name w:val="Hanging indent2"/>
    <w:basedOn w:val="Hangingindent"/>
    <w:rsid w:val="00B066A8"/>
    <w:pPr>
      <w:ind w:left="737" w:hanging="737"/>
    </w:pPr>
  </w:style>
  <w:style w:type="paragraph" w:styleId="lfej">
    <w:name w:val="header"/>
    <w:basedOn w:val="Norml"/>
    <w:rsid w:val="00B066A8"/>
    <w:pPr>
      <w:tabs>
        <w:tab w:val="center" w:pos="4320"/>
        <w:tab w:val="right" w:pos="8640"/>
      </w:tabs>
    </w:pPr>
    <w:rPr>
      <w:sz w:val="22"/>
    </w:rPr>
  </w:style>
  <w:style w:type="paragraph" w:styleId="Trgymutat1">
    <w:name w:val="index 1"/>
    <w:basedOn w:val="Norml"/>
    <w:next w:val="Norml"/>
    <w:semiHidden/>
    <w:rsid w:val="00B066A8"/>
  </w:style>
  <w:style w:type="paragraph" w:styleId="Trgymutat2">
    <w:name w:val="index 2"/>
    <w:basedOn w:val="Norml"/>
    <w:next w:val="Norml"/>
    <w:semiHidden/>
    <w:rsid w:val="00B066A8"/>
    <w:pPr>
      <w:ind w:left="360"/>
    </w:pPr>
  </w:style>
  <w:style w:type="paragraph" w:styleId="Trgymutat3">
    <w:name w:val="index 3"/>
    <w:basedOn w:val="Norml"/>
    <w:next w:val="Norml"/>
    <w:semiHidden/>
    <w:rsid w:val="00B066A8"/>
    <w:pPr>
      <w:ind w:left="720"/>
    </w:pPr>
  </w:style>
  <w:style w:type="paragraph" w:styleId="Trgymutat4">
    <w:name w:val="index 4"/>
    <w:basedOn w:val="Norml"/>
    <w:next w:val="Norml"/>
    <w:semiHidden/>
    <w:rsid w:val="00B066A8"/>
    <w:pPr>
      <w:ind w:left="1080"/>
    </w:pPr>
  </w:style>
  <w:style w:type="paragraph" w:styleId="Trgymutat5">
    <w:name w:val="index 5"/>
    <w:basedOn w:val="Norml"/>
    <w:next w:val="Norml"/>
    <w:semiHidden/>
    <w:rsid w:val="00B066A8"/>
    <w:pPr>
      <w:ind w:left="1440"/>
    </w:pPr>
  </w:style>
  <w:style w:type="paragraph" w:styleId="Trgymutat6">
    <w:name w:val="index 6"/>
    <w:basedOn w:val="Norml"/>
    <w:next w:val="Norml"/>
    <w:semiHidden/>
    <w:rsid w:val="00B066A8"/>
    <w:pPr>
      <w:ind w:left="1800"/>
    </w:pPr>
  </w:style>
  <w:style w:type="paragraph" w:styleId="Trgymutat7">
    <w:name w:val="index 7"/>
    <w:basedOn w:val="Norml"/>
    <w:next w:val="Norml"/>
    <w:semiHidden/>
    <w:rsid w:val="00B066A8"/>
    <w:pPr>
      <w:ind w:left="2160"/>
    </w:pPr>
  </w:style>
  <w:style w:type="paragraph" w:styleId="Trgymutatcm">
    <w:name w:val="index heading"/>
    <w:basedOn w:val="Norml"/>
    <w:next w:val="Trgymutat1"/>
    <w:semiHidden/>
    <w:rsid w:val="00B066A8"/>
  </w:style>
  <w:style w:type="paragraph" w:customStyle="1" w:styleId="K">
    <w:name w:val="K"/>
    <w:rsid w:val="00B066A8"/>
    <w:pPr>
      <w:spacing w:line="240" w:lineRule="exact"/>
      <w:jc w:val="center"/>
    </w:pPr>
    <w:rPr>
      <w:sz w:val="24"/>
      <w:lang w:val="en-GB"/>
    </w:rPr>
  </w:style>
  <w:style w:type="character" w:styleId="Sorszma">
    <w:name w:val="line number"/>
    <w:basedOn w:val="Bekezdsalapbettpusa"/>
    <w:rsid w:val="00B066A8"/>
  </w:style>
  <w:style w:type="paragraph" w:styleId="Normlbehzs">
    <w:name w:val="Normal Indent"/>
    <w:basedOn w:val="Norml"/>
    <w:rsid w:val="00B066A8"/>
    <w:pPr>
      <w:ind w:left="720"/>
    </w:pPr>
  </w:style>
  <w:style w:type="paragraph" w:customStyle="1" w:styleId="Sajt1">
    <w:name w:val="Saját1"/>
    <w:basedOn w:val="Norml"/>
    <w:rsid w:val="00B066A8"/>
    <w:pPr>
      <w:widowControl w:val="0"/>
    </w:pPr>
    <w:rPr>
      <w:rFonts w:ascii="Arial" w:hAnsi="Arial"/>
      <w:i/>
      <w:lang w:val="hu-HU"/>
    </w:rPr>
  </w:style>
  <w:style w:type="paragraph" w:styleId="TJ1">
    <w:name w:val="toc 1"/>
    <w:basedOn w:val="Norml"/>
    <w:next w:val="Norml"/>
    <w:uiPriority w:val="39"/>
    <w:rsid w:val="00B066A8"/>
    <w:pPr>
      <w:keepNext/>
      <w:tabs>
        <w:tab w:val="left" w:leader="dot" w:pos="8428"/>
        <w:tab w:val="right" w:pos="8788"/>
      </w:tabs>
      <w:spacing w:before="480" w:after="240"/>
      <w:ind w:left="284" w:hanging="284"/>
    </w:pPr>
    <w:rPr>
      <w:b/>
    </w:rPr>
  </w:style>
  <w:style w:type="paragraph" w:styleId="TJ2">
    <w:name w:val="toc 2"/>
    <w:basedOn w:val="Norml"/>
    <w:next w:val="Norml"/>
    <w:uiPriority w:val="39"/>
    <w:rsid w:val="00B066A8"/>
    <w:pPr>
      <w:tabs>
        <w:tab w:val="left" w:leader="dot" w:pos="8428"/>
        <w:tab w:val="right" w:pos="8788"/>
      </w:tabs>
      <w:ind w:left="170"/>
    </w:pPr>
    <w:rPr>
      <w:b/>
      <w:sz w:val="22"/>
    </w:rPr>
  </w:style>
  <w:style w:type="paragraph" w:styleId="TJ3">
    <w:name w:val="toc 3"/>
    <w:basedOn w:val="Norml"/>
    <w:next w:val="Norml"/>
    <w:uiPriority w:val="39"/>
    <w:rsid w:val="00B066A8"/>
    <w:pPr>
      <w:tabs>
        <w:tab w:val="left" w:leader="dot" w:pos="8428"/>
        <w:tab w:val="right" w:pos="8788"/>
      </w:tabs>
      <w:ind w:left="340"/>
    </w:pPr>
    <w:rPr>
      <w:sz w:val="22"/>
    </w:rPr>
  </w:style>
  <w:style w:type="paragraph" w:styleId="TJ4">
    <w:name w:val="toc 4"/>
    <w:basedOn w:val="Norml"/>
    <w:next w:val="Norml"/>
    <w:semiHidden/>
    <w:rsid w:val="00B066A8"/>
    <w:pPr>
      <w:tabs>
        <w:tab w:val="left" w:leader="dot" w:pos="8428"/>
        <w:tab w:val="right" w:pos="8788"/>
      </w:tabs>
      <w:ind w:left="680" w:hanging="170"/>
    </w:pPr>
    <w:rPr>
      <w:sz w:val="22"/>
    </w:rPr>
  </w:style>
  <w:style w:type="paragraph" w:styleId="TJ5">
    <w:name w:val="toc 5"/>
    <w:basedOn w:val="Norml"/>
    <w:next w:val="Norml"/>
    <w:semiHidden/>
    <w:rsid w:val="00B066A8"/>
    <w:pPr>
      <w:tabs>
        <w:tab w:val="left" w:leader="dot" w:pos="8428"/>
        <w:tab w:val="right" w:pos="8788"/>
      </w:tabs>
      <w:ind w:left="680"/>
    </w:pPr>
    <w:rPr>
      <w:sz w:val="22"/>
    </w:rPr>
  </w:style>
  <w:style w:type="paragraph" w:styleId="TJ6">
    <w:name w:val="toc 6"/>
    <w:basedOn w:val="Norml"/>
    <w:next w:val="Norml"/>
    <w:semiHidden/>
    <w:rsid w:val="00B066A8"/>
    <w:pPr>
      <w:tabs>
        <w:tab w:val="left" w:leader="dot" w:pos="8428"/>
        <w:tab w:val="right" w:pos="8788"/>
      </w:tabs>
      <w:ind w:left="2269" w:hanging="1418"/>
    </w:pPr>
    <w:rPr>
      <w:sz w:val="22"/>
    </w:rPr>
  </w:style>
  <w:style w:type="paragraph" w:styleId="TJ7">
    <w:name w:val="toc 7"/>
    <w:basedOn w:val="Norml"/>
    <w:next w:val="Norml"/>
    <w:semiHidden/>
    <w:rsid w:val="00B066A8"/>
    <w:pPr>
      <w:tabs>
        <w:tab w:val="left" w:leader="dot" w:pos="8428"/>
        <w:tab w:val="right" w:pos="8788"/>
      </w:tabs>
      <w:ind w:left="1021"/>
    </w:pPr>
  </w:style>
  <w:style w:type="paragraph" w:styleId="TJ8">
    <w:name w:val="toc 8"/>
    <w:basedOn w:val="Norml"/>
    <w:next w:val="Norml"/>
    <w:semiHidden/>
    <w:rsid w:val="00B066A8"/>
    <w:pPr>
      <w:tabs>
        <w:tab w:val="left" w:leader="dot" w:pos="8428"/>
        <w:tab w:val="right" w:pos="8788"/>
      </w:tabs>
      <w:ind w:left="5040" w:right="720"/>
    </w:pPr>
  </w:style>
  <w:style w:type="paragraph" w:styleId="TJ9">
    <w:name w:val="toc 9"/>
    <w:basedOn w:val="Norml"/>
    <w:next w:val="Norml"/>
    <w:semiHidden/>
    <w:rsid w:val="00B066A8"/>
    <w:pPr>
      <w:tabs>
        <w:tab w:val="right" w:leader="dot" w:pos="8788"/>
      </w:tabs>
      <w:ind w:left="1920"/>
    </w:pPr>
  </w:style>
  <w:style w:type="paragraph" w:customStyle="1" w:styleId="TP">
    <w:name w:val="TP"/>
    <w:rsid w:val="00B066A8"/>
    <w:pPr>
      <w:tabs>
        <w:tab w:val="left" w:pos="2880"/>
      </w:tabs>
      <w:spacing w:before="240" w:line="240" w:lineRule="exact"/>
      <w:ind w:left="3600" w:hanging="864"/>
      <w:jc w:val="both"/>
    </w:pPr>
    <w:rPr>
      <w:rFonts w:ascii="Courier" w:hAnsi="Courier"/>
      <w:sz w:val="24"/>
      <w:lang w:val="en-US"/>
    </w:rPr>
  </w:style>
  <w:style w:type="paragraph" w:styleId="Cm">
    <w:name w:val="Title"/>
    <w:basedOn w:val="Norml"/>
    <w:qFormat/>
    <w:rsid w:val="00B066A8"/>
    <w:pPr>
      <w:jc w:val="center"/>
    </w:pPr>
    <w:rPr>
      <w:b/>
      <w:sz w:val="20"/>
      <w:lang w:val="hu-HU"/>
    </w:rPr>
  </w:style>
  <w:style w:type="paragraph" w:styleId="Szvegtrzs">
    <w:name w:val="Body Text"/>
    <w:basedOn w:val="Norml"/>
    <w:rsid w:val="00B066A8"/>
    <w:pPr>
      <w:tabs>
        <w:tab w:val="left" w:pos="1560"/>
      </w:tabs>
      <w:jc w:val="both"/>
    </w:pPr>
    <w:rPr>
      <w:lang w:val="hu-HU"/>
    </w:rPr>
  </w:style>
  <w:style w:type="paragraph" w:styleId="Szvegtrzs3">
    <w:name w:val="Body Text 3"/>
    <w:basedOn w:val="Norml"/>
    <w:rsid w:val="00B066A8"/>
    <w:pPr>
      <w:jc w:val="both"/>
    </w:pPr>
    <w:rPr>
      <w:sz w:val="22"/>
      <w:lang w:val="hu-HU"/>
    </w:rPr>
  </w:style>
  <w:style w:type="paragraph" w:styleId="Szvegtrzsbehzssal2">
    <w:name w:val="Body Text Indent 2"/>
    <w:basedOn w:val="Norml"/>
    <w:rsid w:val="00B066A8"/>
    <w:pPr>
      <w:ind w:left="709" w:hanging="709"/>
    </w:pPr>
    <w:rPr>
      <w:lang w:val="hu-HU"/>
    </w:rPr>
  </w:style>
  <w:style w:type="paragraph" w:styleId="Szvegtrzsbehzssal">
    <w:name w:val="Body Text Indent"/>
    <w:basedOn w:val="Norml"/>
    <w:rsid w:val="00B066A8"/>
    <w:rPr>
      <w:lang w:val="hu-HU"/>
    </w:rPr>
  </w:style>
  <w:style w:type="character" w:styleId="Oldalszm">
    <w:name w:val="page number"/>
    <w:basedOn w:val="Bekezdsalapbettpusa"/>
    <w:rsid w:val="00B066A8"/>
  </w:style>
  <w:style w:type="character" w:styleId="Hiperhivatkozs">
    <w:name w:val="Hyperlink"/>
    <w:basedOn w:val="Bekezdsalapbettpusa"/>
    <w:uiPriority w:val="99"/>
    <w:rsid w:val="00B066A8"/>
    <w:rPr>
      <w:color w:val="0000FF"/>
      <w:u w:val="single"/>
    </w:rPr>
  </w:style>
  <w:style w:type="paragraph" w:styleId="Szvegblokk">
    <w:name w:val="Block Text"/>
    <w:basedOn w:val="Norml"/>
    <w:rsid w:val="00B066A8"/>
    <w:pPr>
      <w:spacing w:line="240" w:lineRule="atLeast"/>
      <w:ind w:left="284" w:right="311"/>
    </w:pPr>
    <w:rPr>
      <w:snapToGrid w:val="0"/>
      <w:color w:val="000000"/>
      <w:lang w:val="hu-HU"/>
    </w:rPr>
  </w:style>
  <w:style w:type="character" w:styleId="Mrltotthiperhivatkozs">
    <w:name w:val="FollowedHyperlink"/>
    <w:basedOn w:val="Bekezdsalapbettpusa"/>
    <w:rsid w:val="00B066A8"/>
    <w:rPr>
      <w:color w:val="800080"/>
      <w:u w:val="single"/>
    </w:rPr>
  </w:style>
  <w:style w:type="paragraph" w:styleId="Szvegtrzsbehzssal3">
    <w:name w:val="Body Text Indent 3"/>
    <w:basedOn w:val="Norml"/>
    <w:rsid w:val="00B066A8"/>
    <w:pPr>
      <w:spacing w:line="240" w:lineRule="atLeast"/>
      <w:ind w:left="993"/>
    </w:pPr>
    <w:rPr>
      <w:rFonts w:ascii="Helv" w:hAnsi="Helv"/>
      <w:snapToGrid w:val="0"/>
      <w:color w:val="000000"/>
      <w:lang w:val="hu-HU"/>
    </w:rPr>
  </w:style>
  <w:style w:type="paragraph" w:styleId="Dokumentumtrkp">
    <w:name w:val="Document Map"/>
    <w:basedOn w:val="Norml"/>
    <w:semiHidden/>
    <w:rsid w:val="00B066A8"/>
    <w:pPr>
      <w:shd w:val="clear" w:color="auto" w:fill="000080"/>
    </w:pPr>
    <w:rPr>
      <w:rFonts w:ascii="Tahoma" w:hAnsi="Tahoma"/>
    </w:rPr>
  </w:style>
  <w:style w:type="character" w:customStyle="1" w:styleId="DeltaViewInsertion">
    <w:name w:val="DeltaView Insertion"/>
    <w:rsid w:val="00B066A8"/>
    <w:rPr>
      <w:color w:val="0000FF"/>
      <w:spacing w:val="0"/>
      <w:u w:val="double"/>
    </w:rPr>
  </w:style>
  <w:style w:type="character" w:customStyle="1" w:styleId="DeltaViewMoveDestination">
    <w:name w:val="DeltaView Move Destination"/>
    <w:rsid w:val="00B066A8"/>
    <w:rPr>
      <w:color w:val="00C000"/>
      <w:spacing w:val="0"/>
      <w:u w:val="double"/>
    </w:rPr>
  </w:style>
  <w:style w:type="paragraph" w:styleId="Megjegyzstrgya">
    <w:name w:val="annotation subject"/>
    <w:basedOn w:val="Jegyzetszveg"/>
    <w:next w:val="Jegyzetszveg"/>
    <w:semiHidden/>
    <w:rsid w:val="00B066A8"/>
    <w:rPr>
      <w:b/>
      <w:bCs/>
      <w:sz w:val="20"/>
    </w:rPr>
  </w:style>
  <w:style w:type="paragraph" w:styleId="Buborkszveg">
    <w:name w:val="Balloon Text"/>
    <w:basedOn w:val="Norml"/>
    <w:semiHidden/>
    <w:rsid w:val="00B066A8"/>
    <w:rPr>
      <w:rFonts w:ascii="Tahoma" w:hAnsi="Tahoma" w:cs="Tahoma"/>
      <w:sz w:val="16"/>
      <w:szCs w:val="16"/>
    </w:rPr>
  </w:style>
  <w:style w:type="paragraph" w:styleId="Listaszerbekezds">
    <w:name w:val="List Paragraph"/>
    <w:basedOn w:val="Norml"/>
    <w:link w:val="ListaszerbekezdsChar"/>
    <w:uiPriority w:val="34"/>
    <w:qFormat/>
    <w:rsid w:val="00D1008B"/>
    <w:pPr>
      <w:spacing w:after="160" w:line="280" w:lineRule="exact"/>
      <w:ind w:left="720"/>
      <w:contextualSpacing/>
      <w:jc w:val="both"/>
    </w:pPr>
    <w:rPr>
      <w:rFonts w:ascii="Arial" w:hAnsi="Arial" w:cstheme="minorBidi"/>
      <w:sz w:val="20"/>
      <w:szCs w:val="24"/>
      <w:lang w:val="hu-HU"/>
    </w:rPr>
  </w:style>
  <w:style w:type="character" w:customStyle="1" w:styleId="ListaszerbekezdsChar">
    <w:name w:val="Listaszerű bekezdés Char"/>
    <w:basedOn w:val="Bekezdsalapbettpusa"/>
    <w:link w:val="Listaszerbekezds"/>
    <w:uiPriority w:val="34"/>
    <w:rsid w:val="00D1008B"/>
    <w:rPr>
      <w:rFonts w:ascii="Arial" w:hAnsi="Arial"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066780">
      <w:bodyDiv w:val="1"/>
      <w:marLeft w:val="0"/>
      <w:marRight w:val="0"/>
      <w:marTop w:val="0"/>
      <w:marBottom w:val="0"/>
      <w:divBdr>
        <w:top w:val="none" w:sz="0" w:space="0" w:color="auto"/>
        <w:left w:val="none" w:sz="0" w:space="0" w:color="auto"/>
        <w:bottom w:val="none" w:sz="0" w:space="0" w:color="auto"/>
        <w:right w:val="none" w:sz="0" w:space="0" w:color="auto"/>
      </w:divBdr>
    </w:div>
    <w:div w:id="165133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B952A-E1AC-4B7F-9B6B-4FBB66EBD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605AE2-59CD-4E7A-9DAB-86685B795387}">
  <ds:schemaRefs>
    <ds:schemaRef ds:uri="http://schemas.microsoft.com/sharepoint/v3/contenttype/forms"/>
  </ds:schemaRefs>
</ds:datastoreItem>
</file>

<file path=customXml/itemProps3.xml><?xml version="1.0" encoding="utf-8"?>
<ds:datastoreItem xmlns:ds="http://schemas.openxmlformats.org/officeDocument/2006/customXml" ds:itemID="{9B657208-C758-48C3-8499-BC01466E3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E6F493-0EC3-4EA8-AE5A-C669795C1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5352</Words>
  <Characters>36934</Characters>
  <Application>Microsoft Office Word</Application>
  <DocSecurity>0</DocSecurity>
  <Lines>307</Lines>
  <Paragraphs>84</Paragraphs>
  <ScaleCrop>false</ScaleCrop>
  <HeadingPairs>
    <vt:vector size="2" baseType="variant">
      <vt:variant>
        <vt:lpstr>Cím</vt:lpstr>
      </vt:variant>
      <vt:variant>
        <vt:i4>1</vt:i4>
      </vt:variant>
    </vt:vector>
  </HeadingPairs>
  <TitlesOfParts>
    <vt:vector size="1" baseType="lpstr">
      <vt:lpstr>MARUO  VÁZLAT</vt:lpstr>
    </vt:vector>
  </TitlesOfParts>
  <Company>Matáv Rt.</Company>
  <LinksUpToDate>false</LinksUpToDate>
  <CharactersWithSpaces>42202</CharactersWithSpaces>
  <SharedDoc>false</SharedDoc>
  <HLinks>
    <vt:vector size="486" baseType="variant">
      <vt:variant>
        <vt:i4>1703998</vt:i4>
      </vt:variant>
      <vt:variant>
        <vt:i4>482</vt:i4>
      </vt:variant>
      <vt:variant>
        <vt:i4>0</vt:i4>
      </vt:variant>
      <vt:variant>
        <vt:i4>5</vt:i4>
      </vt:variant>
      <vt:variant>
        <vt:lpwstr/>
      </vt:variant>
      <vt:variant>
        <vt:lpwstr>_Toc310845911</vt:lpwstr>
      </vt:variant>
      <vt:variant>
        <vt:i4>1703998</vt:i4>
      </vt:variant>
      <vt:variant>
        <vt:i4>476</vt:i4>
      </vt:variant>
      <vt:variant>
        <vt:i4>0</vt:i4>
      </vt:variant>
      <vt:variant>
        <vt:i4>5</vt:i4>
      </vt:variant>
      <vt:variant>
        <vt:lpwstr/>
      </vt:variant>
      <vt:variant>
        <vt:lpwstr>_Toc310845910</vt:lpwstr>
      </vt:variant>
      <vt:variant>
        <vt:i4>1769534</vt:i4>
      </vt:variant>
      <vt:variant>
        <vt:i4>470</vt:i4>
      </vt:variant>
      <vt:variant>
        <vt:i4>0</vt:i4>
      </vt:variant>
      <vt:variant>
        <vt:i4>5</vt:i4>
      </vt:variant>
      <vt:variant>
        <vt:lpwstr/>
      </vt:variant>
      <vt:variant>
        <vt:lpwstr>_Toc310845909</vt:lpwstr>
      </vt:variant>
      <vt:variant>
        <vt:i4>1769534</vt:i4>
      </vt:variant>
      <vt:variant>
        <vt:i4>464</vt:i4>
      </vt:variant>
      <vt:variant>
        <vt:i4>0</vt:i4>
      </vt:variant>
      <vt:variant>
        <vt:i4>5</vt:i4>
      </vt:variant>
      <vt:variant>
        <vt:lpwstr/>
      </vt:variant>
      <vt:variant>
        <vt:lpwstr>_Toc310845908</vt:lpwstr>
      </vt:variant>
      <vt:variant>
        <vt:i4>1769534</vt:i4>
      </vt:variant>
      <vt:variant>
        <vt:i4>458</vt:i4>
      </vt:variant>
      <vt:variant>
        <vt:i4>0</vt:i4>
      </vt:variant>
      <vt:variant>
        <vt:i4>5</vt:i4>
      </vt:variant>
      <vt:variant>
        <vt:lpwstr/>
      </vt:variant>
      <vt:variant>
        <vt:lpwstr>_Toc310845907</vt:lpwstr>
      </vt:variant>
      <vt:variant>
        <vt:i4>1769534</vt:i4>
      </vt:variant>
      <vt:variant>
        <vt:i4>452</vt:i4>
      </vt:variant>
      <vt:variant>
        <vt:i4>0</vt:i4>
      </vt:variant>
      <vt:variant>
        <vt:i4>5</vt:i4>
      </vt:variant>
      <vt:variant>
        <vt:lpwstr/>
      </vt:variant>
      <vt:variant>
        <vt:lpwstr>_Toc310845906</vt:lpwstr>
      </vt:variant>
      <vt:variant>
        <vt:i4>1769534</vt:i4>
      </vt:variant>
      <vt:variant>
        <vt:i4>446</vt:i4>
      </vt:variant>
      <vt:variant>
        <vt:i4>0</vt:i4>
      </vt:variant>
      <vt:variant>
        <vt:i4>5</vt:i4>
      </vt:variant>
      <vt:variant>
        <vt:lpwstr/>
      </vt:variant>
      <vt:variant>
        <vt:lpwstr>_Toc310845905</vt:lpwstr>
      </vt:variant>
      <vt:variant>
        <vt:i4>1769534</vt:i4>
      </vt:variant>
      <vt:variant>
        <vt:i4>440</vt:i4>
      </vt:variant>
      <vt:variant>
        <vt:i4>0</vt:i4>
      </vt:variant>
      <vt:variant>
        <vt:i4>5</vt:i4>
      </vt:variant>
      <vt:variant>
        <vt:lpwstr/>
      </vt:variant>
      <vt:variant>
        <vt:lpwstr>_Toc310845904</vt:lpwstr>
      </vt:variant>
      <vt:variant>
        <vt:i4>1769534</vt:i4>
      </vt:variant>
      <vt:variant>
        <vt:i4>434</vt:i4>
      </vt:variant>
      <vt:variant>
        <vt:i4>0</vt:i4>
      </vt:variant>
      <vt:variant>
        <vt:i4>5</vt:i4>
      </vt:variant>
      <vt:variant>
        <vt:lpwstr/>
      </vt:variant>
      <vt:variant>
        <vt:lpwstr>_Toc310845903</vt:lpwstr>
      </vt:variant>
      <vt:variant>
        <vt:i4>1769534</vt:i4>
      </vt:variant>
      <vt:variant>
        <vt:i4>428</vt:i4>
      </vt:variant>
      <vt:variant>
        <vt:i4>0</vt:i4>
      </vt:variant>
      <vt:variant>
        <vt:i4>5</vt:i4>
      </vt:variant>
      <vt:variant>
        <vt:lpwstr/>
      </vt:variant>
      <vt:variant>
        <vt:lpwstr>_Toc310845902</vt:lpwstr>
      </vt:variant>
      <vt:variant>
        <vt:i4>1769534</vt:i4>
      </vt:variant>
      <vt:variant>
        <vt:i4>422</vt:i4>
      </vt:variant>
      <vt:variant>
        <vt:i4>0</vt:i4>
      </vt:variant>
      <vt:variant>
        <vt:i4>5</vt:i4>
      </vt:variant>
      <vt:variant>
        <vt:lpwstr/>
      </vt:variant>
      <vt:variant>
        <vt:lpwstr>_Toc310845901</vt:lpwstr>
      </vt:variant>
      <vt:variant>
        <vt:i4>1769534</vt:i4>
      </vt:variant>
      <vt:variant>
        <vt:i4>416</vt:i4>
      </vt:variant>
      <vt:variant>
        <vt:i4>0</vt:i4>
      </vt:variant>
      <vt:variant>
        <vt:i4>5</vt:i4>
      </vt:variant>
      <vt:variant>
        <vt:lpwstr/>
      </vt:variant>
      <vt:variant>
        <vt:lpwstr>_Toc310845900</vt:lpwstr>
      </vt:variant>
      <vt:variant>
        <vt:i4>1179711</vt:i4>
      </vt:variant>
      <vt:variant>
        <vt:i4>410</vt:i4>
      </vt:variant>
      <vt:variant>
        <vt:i4>0</vt:i4>
      </vt:variant>
      <vt:variant>
        <vt:i4>5</vt:i4>
      </vt:variant>
      <vt:variant>
        <vt:lpwstr/>
      </vt:variant>
      <vt:variant>
        <vt:lpwstr>_Toc310845899</vt:lpwstr>
      </vt:variant>
      <vt:variant>
        <vt:i4>1179711</vt:i4>
      </vt:variant>
      <vt:variant>
        <vt:i4>404</vt:i4>
      </vt:variant>
      <vt:variant>
        <vt:i4>0</vt:i4>
      </vt:variant>
      <vt:variant>
        <vt:i4>5</vt:i4>
      </vt:variant>
      <vt:variant>
        <vt:lpwstr/>
      </vt:variant>
      <vt:variant>
        <vt:lpwstr>_Toc310845898</vt:lpwstr>
      </vt:variant>
      <vt:variant>
        <vt:i4>1179711</vt:i4>
      </vt:variant>
      <vt:variant>
        <vt:i4>398</vt:i4>
      </vt:variant>
      <vt:variant>
        <vt:i4>0</vt:i4>
      </vt:variant>
      <vt:variant>
        <vt:i4>5</vt:i4>
      </vt:variant>
      <vt:variant>
        <vt:lpwstr/>
      </vt:variant>
      <vt:variant>
        <vt:lpwstr>_Toc310845897</vt:lpwstr>
      </vt:variant>
      <vt:variant>
        <vt:i4>1179711</vt:i4>
      </vt:variant>
      <vt:variant>
        <vt:i4>392</vt:i4>
      </vt:variant>
      <vt:variant>
        <vt:i4>0</vt:i4>
      </vt:variant>
      <vt:variant>
        <vt:i4>5</vt:i4>
      </vt:variant>
      <vt:variant>
        <vt:lpwstr/>
      </vt:variant>
      <vt:variant>
        <vt:lpwstr>_Toc310845896</vt:lpwstr>
      </vt:variant>
      <vt:variant>
        <vt:i4>1179711</vt:i4>
      </vt:variant>
      <vt:variant>
        <vt:i4>386</vt:i4>
      </vt:variant>
      <vt:variant>
        <vt:i4>0</vt:i4>
      </vt:variant>
      <vt:variant>
        <vt:i4>5</vt:i4>
      </vt:variant>
      <vt:variant>
        <vt:lpwstr/>
      </vt:variant>
      <vt:variant>
        <vt:lpwstr>_Toc310845895</vt:lpwstr>
      </vt:variant>
      <vt:variant>
        <vt:i4>1179711</vt:i4>
      </vt:variant>
      <vt:variant>
        <vt:i4>380</vt:i4>
      </vt:variant>
      <vt:variant>
        <vt:i4>0</vt:i4>
      </vt:variant>
      <vt:variant>
        <vt:i4>5</vt:i4>
      </vt:variant>
      <vt:variant>
        <vt:lpwstr/>
      </vt:variant>
      <vt:variant>
        <vt:lpwstr>_Toc310845894</vt:lpwstr>
      </vt:variant>
      <vt:variant>
        <vt:i4>1179711</vt:i4>
      </vt:variant>
      <vt:variant>
        <vt:i4>374</vt:i4>
      </vt:variant>
      <vt:variant>
        <vt:i4>0</vt:i4>
      </vt:variant>
      <vt:variant>
        <vt:i4>5</vt:i4>
      </vt:variant>
      <vt:variant>
        <vt:lpwstr/>
      </vt:variant>
      <vt:variant>
        <vt:lpwstr>_Toc310845893</vt:lpwstr>
      </vt:variant>
      <vt:variant>
        <vt:i4>1179711</vt:i4>
      </vt:variant>
      <vt:variant>
        <vt:i4>368</vt:i4>
      </vt:variant>
      <vt:variant>
        <vt:i4>0</vt:i4>
      </vt:variant>
      <vt:variant>
        <vt:i4>5</vt:i4>
      </vt:variant>
      <vt:variant>
        <vt:lpwstr/>
      </vt:variant>
      <vt:variant>
        <vt:lpwstr>_Toc310845892</vt:lpwstr>
      </vt:variant>
      <vt:variant>
        <vt:i4>1179711</vt:i4>
      </vt:variant>
      <vt:variant>
        <vt:i4>362</vt:i4>
      </vt:variant>
      <vt:variant>
        <vt:i4>0</vt:i4>
      </vt:variant>
      <vt:variant>
        <vt:i4>5</vt:i4>
      </vt:variant>
      <vt:variant>
        <vt:lpwstr/>
      </vt:variant>
      <vt:variant>
        <vt:lpwstr>_Toc310845891</vt:lpwstr>
      </vt:variant>
      <vt:variant>
        <vt:i4>1179711</vt:i4>
      </vt:variant>
      <vt:variant>
        <vt:i4>356</vt:i4>
      </vt:variant>
      <vt:variant>
        <vt:i4>0</vt:i4>
      </vt:variant>
      <vt:variant>
        <vt:i4>5</vt:i4>
      </vt:variant>
      <vt:variant>
        <vt:lpwstr/>
      </vt:variant>
      <vt:variant>
        <vt:lpwstr>_Toc310845890</vt:lpwstr>
      </vt:variant>
      <vt:variant>
        <vt:i4>1245247</vt:i4>
      </vt:variant>
      <vt:variant>
        <vt:i4>350</vt:i4>
      </vt:variant>
      <vt:variant>
        <vt:i4>0</vt:i4>
      </vt:variant>
      <vt:variant>
        <vt:i4>5</vt:i4>
      </vt:variant>
      <vt:variant>
        <vt:lpwstr/>
      </vt:variant>
      <vt:variant>
        <vt:lpwstr>_Toc310845889</vt:lpwstr>
      </vt:variant>
      <vt:variant>
        <vt:i4>1245247</vt:i4>
      </vt:variant>
      <vt:variant>
        <vt:i4>344</vt:i4>
      </vt:variant>
      <vt:variant>
        <vt:i4>0</vt:i4>
      </vt:variant>
      <vt:variant>
        <vt:i4>5</vt:i4>
      </vt:variant>
      <vt:variant>
        <vt:lpwstr/>
      </vt:variant>
      <vt:variant>
        <vt:lpwstr>_Toc310845888</vt:lpwstr>
      </vt:variant>
      <vt:variant>
        <vt:i4>1245247</vt:i4>
      </vt:variant>
      <vt:variant>
        <vt:i4>338</vt:i4>
      </vt:variant>
      <vt:variant>
        <vt:i4>0</vt:i4>
      </vt:variant>
      <vt:variant>
        <vt:i4>5</vt:i4>
      </vt:variant>
      <vt:variant>
        <vt:lpwstr/>
      </vt:variant>
      <vt:variant>
        <vt:lpwstr>_Toc310845887</vt:lpwstr>
      </vt:variant>
      <vt:variant>
        <vt:i4>1245247</vt:i4>
      </vt:variant>
      <vt:variant>
        <vt:i4>332</vt:i4>
      </vt:variant>
      <vt:variant>
        <vt:i4>0</vt:i4>
      </vt:variant>
      <vt:variant>
        <vt:i4>5</vt:i4>
      </vt:variant>
      <vt:variant>
        <vt:lpwstr/>
      </vt:variant>
      <vt:variant>
        <vt:lpwstr>_Toc310845886</vt:lpwstr>
      </vt:variant>
      <vt:variant>
        <vt:i4>1245247</vt:i4>
      </vt:variant>
      <vt:variant>
        <vt:i4>326</vt:i4>
      </vt:variant>
      <vt:variant>
        <vt:i4>0</vt:i4>
      </vt:variant>
      <vt:variant>
        <vt:i4>5</vt:i4>
      </vt:variant>
      <vt:variant>
        <vt:lpwstr/>
      </vt:variant>
      <vt:variant>
        <vt:lpwstr>_Toc310845885</vt:lpwstr>
      </vt:variant>
      <vt:variant>
        <vt:i4>1245247</vt:i4>
      </vt:variant>
      <vt:variant>
        <vt:i4>320</vt:i4>
      </vt:variant>
      <vt:variant>
        <vt:i4>0</vt:i4>
      </vt:variant>
      <vt:variant>
        <vt:i4>5</vt:i4>
      </vt:variant>
      <vt:variant>
        <vt:lpwstr/>
      </vt:variant>
      <vt:variant>
        <vt:lpwstr>_Toc310845884</vt:lpwstr>
      </vt:variant>
      <vt:variant>
        <vt:i4>1245247</vt:i4>
      </vt:variant>
      <vt:variant>
        <vt:i4>314</vt:i4>
      </vt:variant>
      <vt:variant>
        <vt:i4>0</vt:i4>
      </vt:variant>
      <vt:variant>
        <vt:i4>5</vt:i4>
      </vt:variant>
      <vt:variant>
        <vt:lpwstr/>
      </vt:variant>
      <vt:variant>
        <vt:lpwstr>_Toc310845883</vt:lpwstr>
      </vt:variant>
      <vt:variant>
        <vt:i4>1245247</vt:i4>
      </vt:variant>
      <vt:variant>
        <vt:i4>308</vt:i4>
      </vt:variant>
      <vt:variant>
        <vt:i4>0</vt:i4>
      </vt:variant>
      <vt:variant>
        <vt:i4>5</vt:i4>
      </vt:variant>
      <vt:variant>
        <vt:lpwstr/>
      </vt:variant>
      <vt:variant>
        <vt:lpwstr>_Toc310845882</vt:lpwstr>
      </vt:variant>
      <vt:variant>
        <vt:i4>1245247</vt:i4>
      </vt:variant>
      <vt:variant>
        <vt:i4>302</vt:i4>
      </vt:variant>
      <vt:variant>
        <vt:i4>0</vt:i4>
      </vt:variant>
      <vt:variant>
        <vt:i4>5</vt:i4>
      </vt:variant>
      <vt:variant>
        <vt:lpwstr/>
      </vt:variant>
      <vt:variant>
        <vt:lpwstr>_Toc310845881</vt:lpwstr>
      </vt:variant>
      <vt:variant>
        <vt:i4>1245247</vt:i4>
      </vt:variant>
      <vt:variant>
        <vt:i4>296</vt:i4>
      </vt:variant>
      <vt:variant>
        <vt:i4>0</vt:i4>
      </vt:variant>
      <vt:variant>
        <vt:i4>5</vt:i4>
      </vt:variant>
      <vt:variant>
        <vt:lpwstr/>
      </vt:variant>
      <vt:variant>
        <vt:lpwstr>_Toc310845880</vt:lpwstr>
      </vt:variant>
      <vt:variant>
        <vt:i4>1835071</vt:i4>
      </vt:variant>
      <vt:variant>
        <vt:i4>290</vt:i4>
      </vt:variant>
      <vt:variant>
        <vt:i4>0</vt:i4>
      </vt:variant>
      <vt:variant>
        <vt:i4>5</vt:i4>
      </vt:variant>
      <vt:variant>
        <vt:lpwstr/>
      </vt:variant>
      <vt:variant>
        <vt:lpwstr>_Toc310845879</vt:lpwstr>
      </vt:variant>
      <vt:variant>
        <vt:i4>1835071</vt:i4>
      </vt:variant>
      <vt:variant>
        <vt:i4>284</vt:i4>
      </vt:variant>
      <vt:variant>
        <vt:i4>0</vt:i4>
      </vt:variant>
      <vt:variant>
        <vt:i4>5</vt:i4>
      </vt:variant>
      <vt:variant>
        <vt:lpwstr/>
      </vt:variant>
      <vt:variant>
        <vt:lpwstr>_Toc310845878</vt:lpwstr>
      </vt:variant>
      <vt:variant>
        <vt:i4>1835071</vt:i4>
      </vt:variant>
      <vt:variant>
        <vt:i4>278</vt:i4>
      </vt:variant>
      <vt:variant>
        <vt:i4>0</vt:i4>
      </vt:variant>
      <vt:variant>
        <vt:i4>5</vt:i4>
      </vt:variant>
      <vt:variant>
        <vt:lpwstr/>
      </vt:variant>
      <vt:variant>
        <vt:lpwstr>_Toc310845877</vt:lpwstr>
      </vt:variant>
      <vt:variant>
        <vt:i4>1835071</vt:i4>
      </vt:variant>
      <vt:variant>
        <vt:i4>272</vt:i4>
      </vt:variant>
      <vt:variant>
        <vt:i4>0</vt:i4>
      </vt:variant>
      <vt:variant>
        <vt:i4>5</vt:i4>
      </vt:variant>
      <vt:variant>
        <vt:lpwstr/>
      </vt:variant>
      <vt:variant>
        <vt:lpwstr>_Toc310845876</vt:lpwstr>
      </vt:variant>
      <vt:variant>
        <vt:i4>1835071</vt:i4>
      </vt:variant>
      <vt:variant>
        <vt:i4>266</vt:i4>
      </vt:variant>
      <vt:variant>
        <vt:i4>0</vt:i4>
      </vt:variant>
      <vt:variant>
        <vt:i4>5</vt:i4>
      </vt:variant>
      <vt:variant>
        <vt:lpwstr/>
      </vt:variant>
      <vt:variant>
        <vt:lpwstr>_Toc310845875</vt:lpwstr>
      </vt:variant>
      <vt:variant>
        <vt:i4>1835071</vt:i4>
      </vt:variant>
      <vt:variant>
        <vt:i4>260</vt:i4>
      </vt:variant>
      <vt:variant>
        <vt:i4>0</vt:i4>
      </vt:variant>
      <vt:variant>
        <vt:i4>5</vt:i4>
      </vt:variant>
      <vt:variant>
        <vt:lpwstr/>
      </vt:variant>
      <vt:variant>
        <vt:lpwstr>_Toc310845874</vt:lpwstr>
      </vt:variant>
      <vt:variant>
        <vt:i4>1835071</vt:i4>
      </vt:variant>
      <vt:variant>
        <vt:i4>254</vt:i4>
      </vt:variant>
      <vt:variant>
        <vt:i4>0</vt:i4>
      </vt:variant>
      <vt:variant>
        <vt:i4>5</vt:i4>
      </vt:variant>
      <vt:variant>
        <vt:lpwstr/>
      </vt:variant>
      <vt:variant>
        <vt:lpwstr>_Toc310845873</vt:lpwstr>
      </vt:variant>
      <vt:variant>
        <vt:i4>1835071</vt:i4>
      </vt:variant>
      <vt:variant>
        <vt:i4>248</vt:i4>
      </vt:variant>
      <vt:variant>
        <vt:i4>0</vt:i4>
      </vt:variant>
      <vt:variant>
        <vt:i4>5</vt:i4>
      </vt:variant>
      <vt:variant>
        <vt:lpwstr/>
      </vt:variant>
      <vt:variant>
        <vt:lpwstr>_Toc310845872</vt:lpwstr>
      </vt:variant>
      <vt:variant>
        <vt:i4>1835071</vt:i4>
      </vt:variant>
      <vt:variant>
        <vt:i4>242</vt:i4>
      </vt:variant>
      <vt:variant>
        <vt:i4>0</vt:i4>
      </vt:variant>
      <vt:variant>
        <vt:i4>5</vt:i4>
      </vt:variant>
      <vt:variant>
        <vt:lpwstr/>
      </vt:variant>
      <vt:variant>
        <vt:lpwstr>_Toc310845871</vt:lpwstr>
      </vt:variant>
      <vt:variant>
        <vt:i4>1835071</vt:i4>
      </vt:variant>
      <vt:variant>
        <vt:i4>236</vt:i4>
      </vt:variant>
      <vt:variant>
        <vt:i4>0</vt:i4>
      </vt:variant>
      <vt:variant>
        <vt:i4>5</vt:i4>
      </vt:variant>
      <vt:variant>
        <vt:lpwstr/>
      </vt:variant>
      <vt:variant>
        <vt:lpwstr>_Toc310845870</vt:lpwstr>
      </vt:variant>
      <vt:variant>
        <vt:i4>1900607</vt:i4>
      </vt:variant>
      <vt:variant>
        <vt:i4>230</vt:i4>
      </vt:variant>
      <vt:variant>
        <vt:i4>0</vt:i4>
      </vt:variant>
      <vt:variant>
        <vt:i4>5</vt:i4>
      </vt:variant>
      <vt:variant>
        <vt:lpwstr/>
      </vt:variant>
      <vt:variant>
        <vt:lpwstr>_Toc310845869</vt:lpwstr>
      </vt:variant>
      <vt:variant>
        <vt:i4>1900607</vt:i4>
      </vt:variant>
      <vt:variant>
        <vt:i4>224</vt:i4>
      </vt:variant>
      <vt:variant>
        <vt:i4>0</vt:i4>
      </vt:variant>
      <vt:variant>
        <vt:i4>5</vt:i4>
      </vt:variant>
      <vt:variant>
        <vt:lpwstr/>
      </vt:variant>
      <vt:variant>
        <vt:lpwstr>_Toc310845868</vt:lpwstr>
      </vt:variant>
      <vt:variant>
        <vt:i4>1900607</vt:i4>
      </vt:variant>
      <vt:variant>
        <vt:i4>218</vt:i4>
      </vt:variant>
      <vt:variant>
        <vt:i4>0</vt:i4>
      </vt:variant>
      <vt:variant>
        <vt:i4>5</vt:i4>
      </vt:variant>
      <vt:variant>
        <vt:lpwstr/>
      </vt:variant>
      <vt:variant>
        <vt:lpwstr>_Toc310845867</vt:lpwstr>
      </vt:variant>
      <vt:variant>
        <vt:i4>1900607</vt:i4>
      </vt:variant>
      <vt:variant>
        <vt:i4>212</vt:i4>
      </vt:variant>
      <vt:variant>
        <vt:i4>0</vt:i4>
      </vt:variant>
      <vt:variant>
        <vt:i4>5</vt:i4>
      </vt:variant>
      <vt:variant>
        <vt:lpwstr/>
      </vt:variant>
      <vt:variant>
        <vt:lpwstr>_Toc310845866</vt:lpwstr>
      </vt:variant>
      <vt:variant>
        <vt:i4>1900607</vt:i4>
      </vt:variant>
      <vt:variant>
        <vt:i4>206</vt:i4>
      </vt:variant>
      <vt:variant>
        <vt:i4>0</vt:i4>
      </vt:variant>
      <vt:variant>
        <vt:i4>5</vt:i4>
      </vt:variant>
      <vt:variant>
        <vt:lpwstr/>
      </vt:variant>
      <vt:variant>
        <vt:lpwstr>_Toc310845865</vt:lpwstr>
      </vt:variant>
      <vt:variant>
        <vt:i4>1900607</vt:i4>
      </vt:variant>
      <vt:variant>
        <vt:i4>200</vt:i4>
      </vt:variant>
      <vt:variant>
        <vt:i4>0</vt:i4>
      </vt:variant>
      <vt:variant>
        <vt:i4>5</vt:i4>
      </vt:variant>
      <vt:variant>
        <vt:lpwstr/>
      </vt:variant>
      <vt:variant>
        <vt:lpwstr>_Toc310845864</vt:lpwstr>
      </vt:variant>
      <vt:variant>
        <vt:i4>1900607</vt:i4>
      </vt:variant>
      <vt:variant>
        <vt:i4>194</vt:i4>
      </vt:variant>
      <vt:variant>
        <vt:i4>0</vt:i4>
      </vt:variant>
      <vt:variant>
        <vt:i4>5</vt:i4>
      </vt:variant>
      <vt:variant>
        <vt:lpwstr/>
      </vt:variant>
      <vt:variant>
        <vt:lpwstr>_Toc310845863</vt:lpwstr>
      </vt:variant>
      <vt:variant>
        <vt:i4>1900607</vt:i4>
      </vt:variant>
      <vt:variant>
        <vt:i4>188</vt:i4>
      </vt:variant>
      <vt:variant>
        <vt:i4>0</vt:i4>
      </vt:variant>
      <vt:variant>
        <vt:i4>5</vt:i4>
      </vt:variant>
      <vt:variant>
        <vt:lpwstr/>
      </vt:variant>
      <vt:variant>
        <vt:lpwstr>_Toc310845862</vt:lpwstr>
      </vt:variant>
      <vt:variant>
        <vt:i4>1900607</vt:i4>
      </vt:variant>
      <vt:variant>
        <vt:i4>182</vt:i4>
      </vt:variant>
      <vt:variant>
        <vt:i4>0</vt:i4>
      </vt:variant>
      <vt:variant>
        <vt:i4>5</vt:i4>
      </vt:variant>
      <vt:variant>
        <vt:lpwstr/>
      </vt:variant>
      <vt:variant>
        <vt:lpwstr>_Toc310845861</vt:lpwstr>
      </vt:variant>
      <vt:variant>
        <vt:i4>1900607</vt:i4>
      </vt:variant>
      <vt:variant>
        <vt:i4>176</vt:i4>
      </vt:variant>
      <vt:variant>
        <vt:i4>0</vt:i4>
      </vt:variant>
      <vt:variant>
        <vt:i4>5</vt:i4>
      </vt:variant>
      <vt:variant>
        <vt:lpwstr/>
      </vt:variant>
      <vt:variant>
        <vt:lpwstr>_Toc310845860</vt:lpwstr>
      </vt:variant>
      <vt:variant>
        <vt:i4>1966143</vt:i4>
      </vt:variant>
      <vt:variant>
        <vt:i4>170</vt:i4>
      </vt:variant>
      <vt:variant>
        <vt:i4>0</vt:i4>
      </vt:variant>
      <vt:variant>
        <vt:i4>5</vt:i4>
      </vt:variant>
      <vt:variant>
        <vt:lpwstr/>
      </vt:variant>
      <vt:variant>
        <vt:lpwstr>_Toc310845859</vt:lpwstr>
      </vt:variant>
      <vt:variant>
        <vt:i4>1966143</vt:i4>
      </vt:variant>
      <vt:variant>
        <vt:i4>164</vt:i4>
      </vt:variant>
      <vt:variant>
        <vt:i4>0</vt:i4>
      </vt:variant>
      <vt:variant>
        <vt:i4>5</vt:i4>
      </vt:variant>
      <vt:variant>
        <vt:lpwstr/>
      </vt:variant>
      <vt:variant>
        <vt:lpwstr>_Toc310845858</vt:lpwstr>
      </vt:variant>
      <vt:variant>
        <vt:i4>1966143</vt:i4>
      </vt:variant>
      <vt:variant>
        <vt:i4>158</vt:i4>
      </vt:variant>
      <vt:variant>
        <vt:i4>0</vt:i4>
      </vt:variant>
      <vt:variant>
        <vt:i4>5</vt:i4>
      </vt:variant>
      <vt:variant>
        <vt:lpwstr/>
      </vt:variant>
      <vt:variant>
        <vt:lpwstr>_Toc310845857</vt:lpwstr>
      </vt:variant>
      <vt:variant>
        <vt:i4>1966143</vt:i4>
      </vt:variant>
      <vt:variant>
        <vt:i4>152</vt:i4>
      </vt:variant>
      <vt:variant>
        <vt:i4>0</vt:i4>
      </vt:variant>
      <vt:variant>
        <vt:i4>5</vt:i4>
      </vt:variant>
      <vt:variant>
        <vt:lpwstr/>
      </vt:variant>
      <vt:variant>
        <vt:lpwstr>_Toc310845856</vt:lpwstr>
      </vt:variant>
      <vt:variant>
        <vt:i4>1966143</vt:i4>
      </vt:variant>
      <vt:variant>
        <vt:i4>146</vt:i4>
      </vt:variant>
      <vt:variant>
        <vt:i4>0</vt:i4>
      </vt:variant>
      <vt:variant>
        <vt:i4>5</vt:i4>
      </vt:variant>
      <vt:variant>
        <vt:lpwstr/>
      </vt:variant>
      <vt:variant>
        <vt:lpwstr>_Toc310845855</vt:lpwstr>
      </vt:variant>
      <vt:variant>
        <vt:i4>1966143</vt:i4>
      </vt:variant>
      <vt:variant>
        <vt:i4>140</vt:i4>
      </vt:variant>
      <vt:variant>
        <vt:i4>0</vt:i4>
      </vt:variant>
      <vt:variant>
        <vt:i4>5</vt:i4>
      </vt:variant>
      <vt:variant>
        <vt:lpwstr/>
      </vt:variant>
      <vt:variant>
        <vt:lpwstr>_Toc310845854</vt:lpwstr>
      </vt:variant>
      <vt:variant>
        <vt:i4>1966143</vt:i4>
      </vt:variant>
      <vt:variant>
        <vt:i4>134</vt:i4>
      </vt:variant>
      <vt:variant>
        <vt:i4>0</vt:i4>
      </vt:variant>
      <vt:variant>
        <vt:i4>5</vt:i4>
      </vt:variant>
      <vt:variant>
        <vt:lpwstr/>
      </vt:variant>
      <vt:variant>
        <vt:lpwstr>_Toc310845853</vt:lpwstr>
      </vt:variant>
      <vt:variant>
        <vt:i4>1966143</vt:i4>
      </vt:variant>
      <vt:variant>
        <vt:i4>128</vt:i4>
      </vt:variant>
      <vt:variant>
        <vt:i4>0</vt:i4>
      </vt:variant>
      <vt:variant>
        <vt:i4>5</vt:i4>
      </vt:variant>
      <vt:variant>
        <vt:lpwstr/>
      </vt:variant>
      <vt:variant>
        <vt:lpwstr>_Toc310845852</vt:lpwstr>
      </vt:variant>
      <vt:variant>
        <vt:i4>1966143</vt:i4>
      </vt:variant>
      <vt:variant>
        <vt:i4>122</vt:i4>
      </vt:variant>
      <vt:variant>
        <vt:i4>0</vt:i4>
      </vt:variant>
      <vt:variant>
        <vt:i4>5</vt:i4>
      </vt:variant>
      <vt:variant>
        <vt:lpwstr/>
      </vt:variant>
      <vt:variant>
        <vt:lpwstr>_Toc310845851</vt:lpwstr>
      </vt:variant>
      <vt:variant>
        <vt:i4>1966143</vt:i4>
      </vt:variant>
      <vt:variant>
        <vt:i4>116</vt:i4>
      </vt:variant>
      <vt:variant>
        <vt:i4>0</vt:i4>
      </vt:variant>
      <vt:variant>
        <vt:i4>5</vt:i4>
      </vt:variant>
      <vt:variant>
        <vt:lpwstr/>
      </vt:variant>
      <vt:variant>
        <vt:lpwstr>_Toc310845850</vt:lpwstr>
      </vt:variant>
      <vt:variant>
        <vt:i4>2031679</vt:i4>
      </vt:variant>
      <vt:variant>
        <vt:i4>110</vt:i4>
      </vt:variant>
      <vt:variant>
        <vt:i4>0</vt:i4>
      </vt:variant>
      <vt:variant>
        <vt:i4>5</vt:i4>
      </vt:variant>
      <vt:variant>
        <vt:lpwstr/>
      </vt:variant>
      <vt:variant>
        <vt:lpwstr>_Toc310845849</vt:lpwstr>
      </vt:variant>
      <vt:variant>
        <vt:i4>2031679</vt:i4>
      </vt:variant>
      <vt:variant>
        <vt:i4>104</vt:i4>
      </vt:variant>
      <vt:variant>
        <vt:i4>0</vt:i4>
      </vt:variant>
      <vt:variant>
        <vt:i4>5</vt:i4>
      </vt:variant>
      <vt:variant>
        <vt:lpwstr/>
      </vt:variant>
      <vt:variant>
        <vt:lpwstr>_Toc310845848</vt:lpwstr>
      </vt:variant>
      <vt:variant>
        <vt:i4>2031679</vt:i4>
      </vt:variant>
      <vt:variant>
        <vt:i4>98</vt:i4>
      </vt:variant>
      <vt:variant>
        <vt:i4>0</vt:i4>
      </vt:variant>
      <vt:variant>
        <vt:i4>5</vt:i4>
      </vt:variant>
      <vt:variant>
        <vt:lpwstr/>
      </vt:variant>
      <vt:variant>
        <vt:lpwstr>_Toc310845847</vt:lpwstr>
      </vt:variant>
      <vt:variant>
        <vt:i4>2031679</vt:i4>
      </vt:variant>
      <vt:variant>
        <vt:i4>92</vt:i4>
      </vt:variant>
      <vt:variant>
        <vt:i4>0</vt:i4>
      </vt:variant>
      <vt:variant>
        <vt:i4>5</vt:i4>
      </vt:variant>
      <vt:variant>
        <vt:lpwstr/>
      </vt:variant>
      <vt:variant>
        <vt:lpwstr>_Toc310845846</vt:lpwstr>
      </vt:variant>
      <vt:variant>
        <vt:i4>2031679</vt:i4>
      </vt:variant>
      <vt:variant>
        <vt:i4>86</vt:i4>
      </vt:variant>
      <vt:variant>
        <vt:i4>0</vt:i4>
      </vt:variant>
      <vt:variant>
        <vt:i4>5</vt:i4>
      </vt:variant>
      <vt:variant>
        <vt:lpwstr/>
      </vt:variant>
      <vt:variant>
        <vt:lpwstr>_Toc310845845</vt:lpwstr>
      </vt:variant>
      <vt:variant>
        <vt:i4>2031679</vt:i4>
      </vt:variant>
      <vt:variant>
        <vt:i4>80</vt:i4>
      </vt:variant>
      <vt:variant>
        <vt:i4>0</vt:i4>
      </vt:variant>
      <vt:variant>
        <vt:i4>5</vt:i4>
      </vt:variant>
      <vt:variant>
        <vt:lpwstr/>
      </vt:variant>
      <vt:variant>
        <vt:lpwstr>_Toc310845844</vt:lpwstr>
      </vt:variant>
      <vt:variant>
        <vt:i4>2031679</vt:i4>
      </vt:variant>
      <vt:variant>
        <vt:i4>74</vt:i4>
      </vt:variant>
      <vt:variant>
        <vt:i4>0</vt:i4>
      </vt:variant>
      <vt:variant>
        <vt:i4>5</vt:i4>
      </vt:variant>
      <vt:variant>
        <vt:lpwstr/>
      </vt:variant>
      <vt:variant>
        <vt:lpwstr>_Toc310845843</vt:lpwstr>
      </vt:variant>
      <vt:variant>
        <vt:i4>2031679</vt:i4>
      </vt:variant>
      <vt:variant>
        <vt:i4>68</vt:i4>
      </vt:variant>
      <vt:variant>
        <vt:i4>0</vt:i4>
      </vt:variant>
      <vt:variant>
        <vt:i4>5</vt:i4>
      </vt:variant>
      <vt:variant>
        <vt:lpwstr/>
      </vt:variant>
      <vt:variant>
        <vt:lpwstr>_Toc310845842</vt:lpwstr>
      </vt:variant>
      <vt:variant>
        <vt:i4>2031679</vt:i4>
      </vt:variant>
      <vt:variant>
        <vt:i4>62</vt:i4>
      </vt:variant>
      <vt:variant>
        <vt:i4>0</vt:i4>
      </vt:variant>
      <vt:variant>
        <vt:i4>5</vt:i4>
      </vt:variant>
      <vt:variant>
        <vt:lpwstr/>
      </vt:variant>
      <vt:variant>
        <vt:lpwstr>_Toc310845841</vt:lpwstr>
      </vt:variant>
      <vt:variant>
        <vt:i4>2031679</vt:i4>
      </vt:variant>
      <vt:variant>
        <vt:i4>56</vt:i4>
      </vt:variant>
      <vt:variant>
        <vt:i4>0</vt:i4>
      </vt:variant>
      <vt:variant>
        <vt:i4>5</vt:i4>
      </vt:variant>
      <vt:variant>
        <vt:lpwstr/>
      </vt:variant>
      <vt:variant>
        <vt:lpwstr>_Toc310845840</vt:lpwstr>
      </vt:variant>
      <vt:variant>
        <vt:i4>1572927</vt:i4>
      </vt:variant>
      <vt:variant>
        <vt:i4>50</vt:i4>
      </vt:variant>
      <vt:variant>
        <vt:i4>0</vt:i4>
      </vt:variant>
      <vt:variant>
        <vt:i4>5</vt:i4>
      </vt:variant>
      <vt:variant>
        <vt:lpwstr/>
      </vt:variant>
      <vt:variant>
        <vt:lpwstr>_Toc310845839</vt:lpwstr>
      </vt:variant>
      <vt:variant>
        <vt:i4>1572927</vt:i4>
      </vt:variant>
      <vt:variant>
        <vt:i4>44</vt:i4>
      </vt:variant>
      <vt:variant>
        <vt:i4>0</vt:i4>
      </vt:variant>
      <vt:variant>
        <vt:i4>5</vt:i4>
      </vt:variant>
      <vt:variant>
        <vt:lpwstr/>
      </vt:variant>
      <vt:variant>
        <vt:lpwstr>_Toc310845838</vt:lpwstr>
      </vt:variant>
      <vt:variant>
        <vt:i4>1572927</vt:i4>
      </vt:variant>
      <vt:variant>
        <vt:i4>38</vt:i4>
      </vt:variant>
      <vt:variant>
        <vt:i4>0</vt:i4>
      </vt:variant>
      <vt:variant>
        <vt:i4>5</vt:i4>
      </vt:variant>
      <vt:variant>
        <vt:lpwstr/>
      </vt:variant>
      <vt:variant>
        <vt:lpwstr>_Toc310845837</vt:lpwstr>
      </vt:variant>
      <vt:variant>
        <vt:i4>1572927</vt:i4>
      </vt:variant>
      <vt:variant>
        <vt:i4>32</vt:i4>
      </vt:variant>
      <vt:variant>
        <vt:i4>0</vt:i4>
      </vt:variant>
      <vt:variant>
        <vt:i4>5</vt:i4>
      </vt:variant>
      <vt:variant>
        <vt:lpwstr/>
      </vt:variant>
      <vt:variant>
        <vt:lpwstr>_Toc310845836</vt:lpwstr>
      </vt:variant>
      <vt:variant>
        <vt:i4>1572927</vt:i4>
      </vt:variant>
      <vt:variant>
        <vt:i4>26</vt:i4>
      </vt:variant>
      <vt:variant>
        <vt:i4>0</vt:i4>
      </vt:variant>
      <vt:variant>
        <vt:i4>5</vt:i4>
      </vt:variant>
      <vt:variant>
        <vt:lpwstr/>
      </vt:variant>
      <vt:variant>
        <vt:lpwstr>_Toc310845835</vt:lpwstr>
      </vt:variant>
      <vt:variant>
        <vt:i4>1572927</vt:i4>
      </vt:variant>
      <vt:variant>
        <vt:i4>20</vt:i4>
      </vt:variant>
      <vt:variant>
        <vt:i4>0</vt:i4>
      </vt:variant>
      <vt:variant>
        <vt:i4>5</vt:i4>
      </vt:variant>
      <vt:variant>
        <vt:lpwstr/>
      </vt:variant>
      <vt:variant>
        <vt:lpwstr>_Toc310845834</vt:lpwstr>
      </vt:variant>
      <vt:variant>
        <vt:i4>1572927</vt:i4>
      </vt:variant>
      <vt:variant>
        <vt:i4>14</vt:i4>
      </vt:variant>
      <vt:variant>
        <vt:i4>0</vt:i4>
      </vt:variant>
      <vt:variant>
        <vt:i4>5</vt:i4>
      </vt:variant>
      <vt:variant>
        <vt:lpwstr/>
      </vt:variant>
      <vt:variant>
        <vt:lpwstr>_Toc310845833</vt:lpwstr>
      </vt:variant>
      <vt:variant>
        <vt:i4>1572927</vt:i4>
      </vt:variant>
      <vt:variant>
        <vt:i4>8</vt:i4>
      </vt:variant>
      <vt:variant>
        <vt:i4>0</vt:i4>
      </vt:variant>
      <vt:variant>
        <vt:i4>5</vt:i4>
      </vt:variant>
      <vt:variant>
        <vt:lpwstr/>
      </vt:variant>
      <vt:variant>
        <vt:lpwstr>_Toc310845832</vt:lpwstr>
      </vt:variant>
      <vt:variant>
        <vt:i4>1572927</vt:i4>
      </vt:variant>
      <vt:variant>
        <vt:i4>2</vt:i4>
      </vt:variant>
      <vt:variant>
        <vt:i4>0</vt:i4>
      </vt:variant>
      <vt:variant>
        <vt:i4>5</vt:i4>
      </vt:variant>
      <vt:variant>
        <vt:lpwstr/>
      </vt:variant>
      <vt:variant>
        <vt:lpwstr>_Toc310845831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  VÁZLAT</dc:title>
  <dc:creator>Kovacs1Atti801</dc:creator>
  <cp:lastModifiedBy>Bölcskei Vanda</cp:lastModifiedBy>
  <cp:revision>2</cp:revision>
  <cp:lastPrinted>2005-04-29T09:58:00Z</cp:lastPrinted>
  <dcterms:created xsi:type="dcterms:W3CDTF">2018-12-01T13:17:00Z</dcterms:created>
  <dcterms:modified xsi:type="dcterms:W3CDTF">2018-12-01T13:17:00Z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